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66" w:rsidRPr="006B7866" w:rsidRDefault="006B7866" w:rsidP="006B7866">
      <w:pPr>
        <w:rPr>
          <w:rFonts w:eastAsia="Times New Roman"/>
          <w:iCs/>
          <w:color w:val="000000"/>
          <w:sz w:val="28"/>
          <w:szCs w:val="28"/>
        </w:rPr>
      </w:pPr>
    </w:p>
    <w:tbl>
      <w:tblPr>
        <w:tblW w:w="10066" w:type="dxa"/>
        <w:tblInd w:w="-540" w:type="dxa"/>
        <w:tblLayout w:type="fixed"/>
        <w:tblLook w:val="0000" w:firstRow="0" w:lastRow="0" w:firstColumn="0" w:lastColumn="0" w:noHBand="0" w:noVBand="0"/>
      </w:tblPr>
      <w:tblGrid>
        <w:gridCol w:w="4309"/>
        <w:gridCol w:w="5757"/>
      </w:tblGrid>
      <w:tr w:rsidR="006B7866" w:rsidRPr="006B7866" w:rsidTr="002E31A5">
        <w:tc>
          <w:tcPr>
            <w:tcW w:w="4309" w:type="dxa"/>
          </w:tcPr>
          <w:p w:rsidR="00B26377" w:rsidRPr="00B26377" w:rsidRDefault="006B7866" w:rsidP="00D309BA">
            <w:pPr>
              <w:widowControl w:val="0"/>
              <w:spacing w:after="20"/>
              <w:ind w:left="-57" w:right="-57"/>
              <w:jc w:val="center"/>
              <w:rPr>
                <w:rFonts w:eastAsia="Times New Roman"/>
                <w:b/>
                <w:iCs/>
                <w:color w:val="000000"/>
                <w:sz w:val="28"/>
                <w:szCs w:val="28"/>
                <w:lang w:val="en-US"/>
              </w:rPr>
            </w:pPr>
            <w:r w:rsidRPr="00B26377">
              <w:rPr>
                <w:rFonts w:eastAsia="Times New Roman"/>
                <w:b/>
                <w:iCs/>
                <w:color w:val="000000"/>
                <w:sz w:val="28"/>
                <w:szCs w:val="28"/>
              </w:rPr>
              <w:t>U</w:t>
            </w:r>
            <w:r w:rsidR="00B26377" w:rsidRPr="00B26377">
              <w:rPr>
                <w:rFonts w:eastAsia="Times New Roman"/>
                <w:b/>
                <w:iCs/>
                <w:color w:val="000000"/>
                <w:sz w:val="28"/>
                <w:szCs w:val="28"/>
                <w:lang w:val="en-US"/>
              </w:rPr>
              <w:t xml:space="preserve">Ỷ BAN NHÂN DÂN </w:t>
            </w:r>
          </w:p>
          <w:p w:rsidR="006B7866" w:rsidRPr="00B26377" w:rsidRDefault="006B7866" w:rsidP="00D309BA">
            <w:pPr>
              <w:widowControl w:val="0"/>
              <w:spacing w:after="20"/>
              <w:ind w:left="-57" w:right="-57"/>
              <w:jc w:val="center"/>
              <w:rPr>
                <w:rFonts w:eastAsia="Times New Roman"/>
                <w:b/>
                <w:iCs/>
                <w:color w:val="000000"/>
                <w:sz w:val="28"/>
                <w:szCs w:val="28"/>
              </w:rPr>
            </w:pPr>
            <w:r w:rsidRPr="00B26377">
              <w:rPr>
                <w:rFonts w:eastAsia="Times New Roman"/>
                <w:b/>
                <w:iCs/>
                <w:color w:val="000000"/>
                <w:sz w:val="28"/>
                <w:szCs w:val="28"/>
              </w:rPr>
              <w:t>TỈNH THỪA THIÊN HUẾ</w:t>
            </w:r>
          </w:p>
          <w:p w:rsidR="006B7866" w:rsidRPr="006B7866" w:rsidRDefault="00A6269C" w:rsidP="00D309BA">
            <w:pPr>
              <w:widowControl w:val="0"/>
              <w:spacing w:after="20"/>
              <w:ind w:left="-57" w:right="-57"/>
              <w:jc w:val="center"/>
              <w:rPr>
                <w:rFonts w:eastAsia="Times New Roman"/>
                <w:b/>
                <w:iCs/>
                <w:color w:val="000000"/>
                <w:sz w:val="28"/>
                <w:szCs w:val="28"/>
              </w:rPr>
            </w:pPr>
            <w:r w:rsidRPr="006B7866">
              <w:rPr>
                <w:noProof/>
                <w:sz w:val="28"/>
                <w:szCs w:val="28"/>
              </w:rPr>
              <mc:AlternateContent>
                <mc:Choice Requires="wps">
                  <w:drawing>
                    <wp:anchor distT="4294967295" distB="4294967295" distL="114300" distR="114300" simplePos="0" relativeHeight="251663360" behindDoc="0" locked="0" layoutInCell="1" allowOverlap="1" wp14:anchorId="46CBF0F5" wp14:editId="18E7C2F2">
                      <wp:simplePos x="0" y="0"/>
                      <wp:positionH relativeFrom="column">
                        <wp:posOffset>386463</wp:posOffset>
                      </wp:positionH>
                      <wp:positionV relativeFrom="paragraph">
                        <wp:posOffset>61008</wp:posOffset>
                      </wp:positionV>
                      <wp:extent cx="1742536" cy="0"/>
                      <wp:effectExtent l="0" t="0" r="292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5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0ADC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4.8pt" to="16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Up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"/>
                  </w:pict>
                </mc:Fallback>
              </mc:AlternateContent>
            </w:r>
          </w:p>
        </w:tc>
        <w:tc>
          <w:tcPr>
            <w:tcW w:w="5757" w:type="dxa"/>
          </w:tcPr>
          <w:p w:rsidR="006B7866" w:rsidRPr="006B7866" w:rsidRDefault="006B7866" w:rsidP="00D309BA">
            <w:pPr>
              <w:keepNext/>
              <w:widowControl w:val="0"/>
              <w:spacing w:after="20"/>
              <w:ind w:left="-170" w:right="-57"/>
              <w:jc w:val="both"/>
              <w:outlineLvl w:val="0"/>
              <w:rPr>
                <w:rFonts w:eastAsia="Times New Roman"/>
                <w:b/>
                <w:sz w:val="26"/>
                <w:szCs w:val="26"/>
              </w:rPr>
            </w:pPr>
            <w:r w:rsidRPr="006B7866">
              <w:rPr>
                <w:rFonts w:eastAsia="Times New Roman"/>
                <w:b/>
                <w:color w:val="0000FF"/>
                <w:sz w:val="26"/>
                <w:szCs w:val="26"/>
              </w:rPr>
              <w:t xml:space="preserve">     </w:t>
            </w:r>
            <w:r w:rsidRPr="006B7866">
              <w:rPr>
                <w:rFonts w:eastAsia="Times New Roman"/>
                <w:b/>
                <w:sz w:val="26"/>
                <w:szCs w:val="26"/>
              </w:rPr>
              <w:t>CỘNG HÒA XÃ HỘI CHỦ NGHĨA VIỆT NAM</w:t>
            </w:r>
          </w:p>
          <w:p w:rsidR="006B7866" w:rsidRPr="006B7866" w:rsidRDefault="00B26377" w:rsidP="00D309BA">
            <w:pPr>
              <w:widowControl w:val="0"/>
              <w:spacing w:after="20"/>
              <w:jc w:val="center"/>
              <w:rPr>
                <w:rFonts w:eastAsia="Times New Roman"/>
                <w:b/>
                <w:bCs/>
                <w:iCs/>
                <w:color w:val="000000"/>
                <w:sz w:val="28"/>
                <w:szCs w:val="28"/>
              </w:rPr>
            </w:pPr>
            <w:r w:rsidRPr="006B7866">
              <w:rPr>
                <w:noProof/>
                <w:sz w:val="28"/>
                <w:szCs w:val="28"/>
              </w:rPr>
              <mc:AlternateContent>
                <mc:Choice Requires="wps">
                  <w:drawing>
                    <wp:anchor distT="4294967295" distB="4294967295" distL="114300" distR="114300" simplePos="0" relativeHeight="251660288" behindDoc="0" locked="0" layoutInCell="1" allowOverlap="1" wp14:anchorId="1D53D4DE" wp14:editId="341A09E9">
                      <wp:simplePos x="0" y="0"/>
                      <wp:positionH relativeFrom="column">
                        <wp:posOffset>946750</wp:posOffset>
                      </wp:positionH>
                      <wp:positionV relativeFrom="paragraph">
                        <wp:posOffset>291765</wp:posOffset>
                      </wp:positionV>
                      <wp:extent cx="220789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43E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5pt,22.95pt" to="248.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0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"/>
                  </w:pict>
                </mc:Fallback>
              </mc:AlternateContent>
            </w:r>
            <w:r w:rsidR="006B7866" w:rsidRPr="006B7866">
              <w:rPr>
                <w:rFonts w:eastAsia="Times New Roman"/>
                <w:b/>
                <w:bCs/>
                <w:iCs/>
                <w:color w:val="000000"/>
                <w:sz w:val="28"/>
                <w:szCs w:val="28"/>
              </w:rPr>
              <w:t xml:space="preserve">         Độc lập - Tự do - Hạnh phúc</w:t>
            </w:r>
          </w:p>
        </w:tc>
      </w:tr>
      <w:tr w:rsidR="006B7866" w:rsidRPr="006B7866" w:rsidTr="002E31A5">
        <w:trPr>
          <w:trHeight w:val="995"/>
        </w:trPr>
        <w:tc>
          <w:tcPr>
            <w:tcW w:w="4309" w:type="dxa"/>
          </w:tcPr>
          <w:p w:rsidR="006B7866" w:rsidRPr="006B7866" w:rsidRDefault="006B7866" w:rsidP="00D309BA">
            <w:pPr>
              <w:widowControl w:val="0"/>
              <w:spacing w:before="120"/>
              <w:jc w:val="center"/>
              <w:rPr>
                <w:rFonts w:eastAsia="Times New Roman"/>
                <w:bCs/>
                <w:iCs/>
                <w:color w:val="000000"/>
                <w:sz w:val="28"/>
                <w:szCs w:val="28"/>
              </w:rPr>
            </w:pPr>
            <w:r w:rsidRPr="006B7866">
              <w:rPr>
                <w:rFonts w:eastAsia="Times New Roman"/>
                <w:bCs/>
                <w:iCs/>
                <w:noProof/>
                <w:color w:val="000000"/>
                <w:sz w:val="28"/>
                <w:szCs w:val="28"/>
              </w:rPr>
              <w:t>Số</w:t>
            </w:r>
            <w:r w:rsidRPr="006B7866">
              <w:rPr>
                <w:rFonts w:eastAsia="Times New Roman"/>
                <w:bCs/>
                <w:iCs/>
                <w:color w:val="000000"/>
                <w:sz w:val="28"/>
                <w:szCs w:val="28"/>
              </w:rPr>
              <w:t>:          /</w:t>
            </w:r>
            <w:r w:rsidR="00A6269C">
              <w:rPr>
                <w:rFonts w:eastAsia="Times New Roman"/>
                <w:bCs/>
                <w:iCs/>
                <w:color w:val="000000"/>
                <w:sz w:val="28"/>
                <w:szCs w:val="28"/>
                <w:lang w:val="en-US"/>
              </w:rPr>
              <w:t>KH</w:t>
            </w:r>
            <w:r w:rsidRPr="006B7866">
              <w:rPr>
                <w:rFonts w:eastAsia="Times New Roman"/>
                <w:bCs/>
                <w:iCs/>
                <w:color w:val="000000"/>
                <w:sz w:val="28"/>
                <w:szCs w:val="28"/>
              </w:rPr>
              <w:t>-</w:t>
            </w:r>
            <w:r w:rsidR="00A6269C">
              <w:rPr>
                <w:rFonts w:eastAsia="Times New Roman"/>
                <w:bCs/>
                <w:iCs/>
                <w:color w:val="000000"/>
                <w:sz w:val="28"/>
                <w:szCs w:val="28"/>
                <w:lang w:val="en-US"/>
              </w:rPr>
              <w:t>UBND</w:t>
            </w:r>
          </w:p>
          <w:p w:rsidR="006B7866" w:rsidRPr="006B7866" w:rsidRDefault="006B7866" w:rsidP="00D309BA">
            <w:pPr>
              <w:jc w:val="center"/>
              <w:rPr>
                <w:rFonts w:eastAsia="Times New Roman"/>
                <w:iCs/>
                <w:color w:val="000000"/>
                <w:sz w:val="28"/>
                <w:szCs w:val="28"/>
              </w:rPr>
            </w:pPr>
          </w:p>
        </w:tc>
        <w:tc>
          <w:tcPr>
            <w:tcW w:w="5757" w:type="dxa"/>
          </w:tcPr>
          <w:p w:rsidR="006B7866" w:rsidRPr="006B7866" w:rsidRDefault="006B7866" w:rsidP="006B7866">
            <w:pPr>
              <w:widowControl w:val="0"/>
              <w:spacing w:before="120"/>
              <w:jc w:val="center"/>
              <w:rPr>
                <w:rFonts w:eastAsia="Times New Roman"/>
                <w:i/>
                <w:iCs/>
                <w:color w:val="000000"/>
                <w:sz w:val="28"/>
                <w:szCs w:val="28"/>
              </w:rPr>
            </w:pPr>
            <w:r w:rsidRPr="006B7866">
              <w:rPr>
                <w:rFonts w:eastAsia="Times New Roman"/>
                <w:i/>
                <w:iCs/>
                <w:color w:val="000000"/>
                <w:sz w:val="28"/>
                <w:szCs w:val="28"/>
              </w:rPr>
              <w:t xml:space="preserve">  </w:t>
            </w:r>
            <w:r w:rsidRPr="006B7866">
              <w:rPr>
                <w:rFonts w:eastAsia="Times New Roman"/>
                <w:bCs/>
                <w:i/>
                <w:iCs/>
                <w:color w:val="000000"/>
                <w:sz w:val="28"/>
                <w:szCs w:val="28"/>
              </w:rPr>
              <w:t>Thừa Thiên</w:t>
            </w:r>
            <w:r w:rsidRPr="006B7866">
              <w:rPr>
                <w:rFonts w:eastAsia="Times New Roman"/>
                <w:b/>
                <w:bCs/>
                <w:i/>
                <w:iCs/>
                <w:color w:val="000000"/>
                <w:sz w:val="28"/>
                <w:szCs w:val="28"/>
              </w:rPr>
              <w:t xml:space="preserve"> </w:t>
            </w:r>
            <w:r w:rsidRPr="006B7866">
              <w:rPr>
                <w:rFonts w:eastAsia="Times New Roman"/>
                <w:bCs/>
                <w:i/>
                <w:iCs/>
                <w:color w:val="000000"/>
                <w:sz w:val="28"/>
                <w:szCs w:val="28"/>
              </w:rPr>
              <w:t xml:space="preserve">Huế, ngày       tháng  </w:t>
            </w:r>
            <w:r>
              <w:rPr>
                <w:rFonts w:eastAsia="Times New Roman"/>
                <w:bCs/>
                <w:i/>
                <w:iCs/>
                <w:color w:val="000000"/>
                <w:sz w:val="28"/>
                <w:szCs w:val="28"/>
                <w:lang w:val="en-US"/>
              </w:rPr>
              <w:t>9</w:t>
            </w:r>
            <w:r w:rsidRPr="006B7866">
              <w:rPr>
                <w:rFonts w:eastAsia="Times New Roman"/>
                <w:bCs/>
                <w:i/>
                <w:iCs/>
                <w:color w:val="000000"/>
                <w:sz w:val="28"/>
                <w:szCs w:val="28"/>
              </w:rPr>
              <w:t xml:space="preserve"> năm 2019.  </w:t>
            </w:r>
          </w:p>
        </w:tc>
      </w:tr>
    </w:tbl>
    <w:p w:rsidR="006B7866" w:rsidRPr="006B7866" w:rsidRDefault="006B7866" w:rsidP="006B7866">
      <w:pPr>
        <w:rPr>
          <w:rFonts w:eastAsia="Times New Roman"/>
          <w:b/>
          <w:iCs/>
          <w:color w:val="000000"/>
          <w:sz w:val="28"/>
          <w:szCs w:val="28"/>
        </w:rPr>
      </w:pPr>
      <w:r w:rsidRPr="006B7866">
        <w:rPr>
          <w:rFonts w:eastAsia="Times New Roman"/>
          <w:b/>
          <w:iCs/>
          <w:color w:val="000000"/>
          <w:sz w:val="28"/>
          <w:szCs w:val="28"/>
        </w:rPr>
        <w:t xml:space="preserve">DỰ THẢO                     </w:t>
      </w:r>
      <w:r w:rsidR="00B5155E">
        <w:rPr>
          <w:rFonts w:eastAsia="Times New Roman"/>
          <w:b/>
          <w:iCs/>
          <w:color w:val="000000"/>
          <w:sz w:val="28"/>
          <w:szCs w:val="28"/>
          <w:lang w:val="en-US"/>
        </w:rPr>
        <w:t xml:space="preserve">   </w:t>
      </w:r>
      <w:r w:rsidRPr="006B7866">
        <w:rPr>
          <w:rFonts w:eastAsia="Times New Roman"/>
          <w:b/>
          <w:iCs/>
          <w:color w:val="000000"/>
          <w:sz w:val="28"/>
          <w:szCs w:val="28"/>
        </w:rPr>
        <w:t xml:space="preserve">        KẾ HOẠCH</w:t>
      </w:r>
    </w:p>
    <w:p w:rsidR="006B7866" w:rsidRPr="006B7866" w:rsidRDefault="00492DBF" w:rsidP="006B7866">
      <w:pPr>
        <w:spacing w:before="60"/>
        <w:jc w:val="center"/>
        <w:rPr>
          <w:rFonts w:eastAsia="Times New Roman"/>
          <w:i/>
          <w:iCs/>
          <w:color w:val="000000"/>
          <w:sz w:val="28"/>
          <w:szCs w:val="28"/>
        </w:rPr>
      </w:pPr>
      <w:r>
        <w:rPr>
          <w:rFonts w:eastAsia="Times New Roman"/>
          <w:i/>
          <w:iCs/>
          <w:color w:val="000000"/>
          <w:sz w:val="28"/>
          <w:szCs w:val="28"/>
          <w:lang w:val="en-US"/>
        </w:rPr>
        <w:t xml:space="preserve">Thực hiện Đề án </w:t>
      </w:r>
      <w:r w:rsidR="006B7866" w:rsidRPr="006B7866">
        <w:rPr>
          <w:rFonts w:eastAsia="Times New Roman"/>
          <w:i/>
          <w:iCs/>
          <w:color w:val="000000"/>
          <w:sz w:val="28"/>
          <w:szCs w:val="28"/>
        </w:rPr>
        <w:t>“Xây dụng thị trường vận tải cạnh tranh theo hướng phát triển vận tải đa phương thức, kết nối giữa các hình thức vận tải khác nhau, chú trọng áp dụng công nghệ thông tin đễ giam thiểu chi phí vận tải tạo thuận lợi cho lưu thông; phân phối hàng hóa và dịch vụ của doanh nghiệp và dịch vụ của doanh nghiêp</w:t>
      </w:r>
      <w:r>
        <w:rPr>
          <w:rFonts w:eastAsia="Times New Roman"/>
          <w:i/>
          <w:iCs/>
          <w:color w:val="000000"/>
          <w:sz w:val="28"/>
          <w:szCs w:val="28"/>
          <w:lang w:val="en-US"/>
        </w:rPr>
        <w:t>”</w:t>
      </w:r>
      <w:r w:rsidR="006B7866" w:rsidRPr="006B7866">
        <w:rPr>
          <w:rFonts w:eastAsia="Times New Roman"/>
          <w:i/>
          <w:iCs/>
          <w:color w:val="000000"/>
          <w:sz w:val="28"/>
          <w:szCs w:val="28"/>
        </w:rPr>
        <w:t xml:space="preserve"> trên địa bàn tỉnh</w:t>
      </w:r>
    </w:p>
    <w:p w:rsidR="006B7866" w:rsidRPr="006B7866" w:rsidRDefault="006B7866" w:rsidP="006B7866">
      <w:pPr>
        <w:rPr>
          <w:rFonts w:eastAsia="Times New Roman"/>
          <w:iCs/>
          <w:color w:val="000000"/>
          <w:sz w:val="28"/>
          <w:szCs w:val="28"/>
        </w:rPr>
      </w:pPr>
      <w:r w:rsidRPr="006B7866">
        <w:rPr>
          <w:rFonts w:eastAsia="Times New Roman"/>
          <w:iCs/>
          <w:noProof/>
          <w:color w:val="000000"/>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1851660</wp:posOffset>
                </wp:positionH>
                <wp:positionV relativeFrom="paragraph">
                  <wp:posOffset>34924</wp:posOffset>
                </wp:positionV>
                <wp:extent cx="220789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0C59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2.75pt" to="319.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ej9Gm+mG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"/>
            </w:pict>
          </mc:Fallback>
        </mc:AlternateContent>
      </w:r>
    </w:p>
    <w:p w:rsidR="006B7866" w:rsidRPr="006B7866" w:rsidRDefault="006B7866" w:rsidP="006B7866">
      <w:pPr>
        <w:rPr>
          <w:rFonts w:eastAsia="Times New Roman"/>
          <w:iCs/>
          <w:color w:val="000000"/>
          <w:sz w:val="28"/>
          <w:szCs w:val="28"/>
        </w:rPr>
      </w:pPr>
    </w:p>
    <w:p w:rsidR="006B7866" w:rsidRPr="006B7866" w:rsidRDefault="006B7866" w:rsidP="006B7866">
      <w:pPr>
        <w:spacing w:before="60" w:line="360" w:lineRule="exact"/>
        <w:ind w:firstLine="540"/>
        <w:jc w:val="both"/>
        <w:rPr>
          <w:rFonts w:eastAsia="Times New Roman"/>
          <w:sz w:val="28"/>
          <w:szCs w:val="28"/>
        </w:rPr>
      </w:pPr>
      <w:r w:rsidRPr="006B7866">
        <w:rPr>
          <w:rFonts w:eastAsia="Times New Roman"/>
          <w:b/>
          <w:bCs/>
          <w:sz w:val="28"/>
          <w:szCs w:val="28"/>
        </w:rPr>
        <w:t>I. CĂN CỨ LẬP KẾ HOẠCH</w:t>
      </w:r>
    </w:p>
    <w:p w:rsidR="006B7866" w:rsidRPr="006B7866" w:rsidRDefault="006B7866" w:rsidP="006B7866">
      <w:pPr>
        <w:spacing w:before="60" w:line="360" w:lineRule="exact"/>
        <w:ind w:firstLine="540"/>
        <w:jc w:val="both"/>
        <w:rPr>
          <w:rFonts w:eastAsia="Times New Roman"/>
          <w:sz w:val="28"/>
          <w:szCs w:val="28"/>
        </w:rPr>
      </w:pPr>
      <w:r w:rsidRPr="006B7866">
        <w:rPr>
          <w:rFonts w:eastAsia="Times New Roman"/>
          <w:sz w:val="28"/>
          <w:szCs w:val="28"/>
        </w:rPr>
        <w:t xml:space="preserve">- Luật </w:t>
      </w:r>
      <w:r w:rsidR="00A6269C" w:rsidRPr="006B7866">
        <w:rPr>
          <w:rFonts w:eastAsia="Times New Roman"/>
          <w:sz w:val="28"/>
          <w:szCs w:val="28"/>
        </w:rPr>
        <w:t xml:space="preserve">Tổ </w:t>
      </w:r>
      <w:r w:rsidRPr="006B7866">
        <w:rPr>
          <w:rFonts w:eastAsia="Times New Roman"/>
          <w:sz w:val="28"/>
          <w:szCs w:val="28"/>
        </w:rPr>
        <w:t>chức chính quyền địa phương ngày 19/6/2015;</w:t>
      </w:r>
    </w:p>
    <w:p w:rsidR="006B7866" w:rsidRPr="006B7866" w:rsidRDefault="006B7866" w:rsidP="006B7866">
      <w:pPr>
        <w:spacing w:before="60" w:line="360" w:lineRule="exact"/>
        <w:ind w:firstLine="540"/>
        <w:jc w:val="both"/>
        <w:rPr>
          <w:rFonts w:eastAsia="Times New Roman"/>
          <w:sz w:val="28"/>
          <w:szCs w:val="28"/>
        </w:rPr>
      </w:pPr>
      <w:r w:rsidRPr="006B7866">
        <w:rPr>
          <w:rFonts w:eastAsia="Times New Roman"/>
          <w:sz w:val="28"/>
          <w:szCs w:val="28"/>
        </w:rPr>
        <w:t>- Quyết định số 703/QĐ-TTg ngày 07/06/2019 của Thủ tướng Chính phủ phê duyệt Đề án “Xây dựng thị trường vận tải cạnh tranh theo hướng phát triển vận tải đa phương thức, kết nối giữa các phương thức vận tải khác nhau, chú trọng áp dụng công nghệ thông tin để giảm thiểu chi phí vận tải tạo điều kiện thuận lợi cho lưu thông, phân phối hàng hóa và dịch vụ của doanh nghiệp” trên địa bàn tỉnh Thừa Thiên Huế.</w:t>
      </w:r>
    </w:p>
    <w:p w:rsidR="006B7866" w:rsidRPr="006B7866" w:rsidRDefault="006B7866" w:rsidP="006B7866">
      <w:pPr>
        <w:spacing w:before="60" w:line="360" w:lineRule="exact"/>
        <w:ind w:firstLine="540"/>
        <w:jc w:val="both"/>
        <w:rPr>
          <w:rFonts w:eastAsia="Times New Roman"/>
          <w:bCs/>
          <w:sz w:val="28"/>
          <w:szCs w:val="28"/>
        </w:rPr>
      </w:pPr>
      <w:r w:rsidRPr="006B7866">
        <w:rPr>
          <w:rFonts w:eastAsia="Times New Roman"/>
          <w:bCs/>
          <w:sz w:val="28"/>
          <w:szCs w:val="28"/>
        </w:rPr>
        <w:t>UBND tỉnh Thừa Thiên Huế ban hành Kế hoạch “</w:t>
      </w:r>
      <w:r w:rsidRPr="006B7866">
        <w:rPr>
          <w:rFonts w:eastAsia="Times New Roman"/>
          <w:sz w:val="28"/>
          <w:szCs w:val="28"/>
        </w:rPr>
        <w:t>Xây dựng thị trường vận tải cạnh tranh theo hướng phát triển vận tải đa phương thức, kết nối giữa các phương thức vận tải khác nhau, chú trọng áp dụng công nghệ thông tin để giảm thiểu chi phí vận tải tạo điều kiện thuận lợi cho lưu thông, phân phối hàng hóa và dịch vụ của doanh nghiệp” trên địa bàn tỉnh, như sau:</w:t>
      </w:r>
    </w:p>
    <w:p w:rsidR="006B7866" w:rsidRPr="006B7866" w:rsidRDefault="006B7866" w:rsidP="006B7866">
      <w:pPr>
        <w:spacing w:before="60" w:line="360" w:lineRule="exact"/>
        <w:ind w:firstLine="540"/>
        <w:jc w:val="both"/>
        <w:rPr>
          <w:rFonts w:eastAsia="Times New Roman"/>
          <w:sz w:val="28"/>
          <w:szCs w:val="28"/>
        </w:rPr>
      </w:pPr>
      <w:r w:rsidRPr="006B7866">
        <w:rPr>
          <w:rFonts w:eastAsia="Times New Roman"/>
          <w:b/>
          <w:bCs/>
          <w:sz w:val="28"/>
          <w:szCs w:val="28"/>
        </w:rPr>
        <w:t>II. MỤC TIÊU, PHẠM VI CÔNG VIỆC</w:t>
      </w:r>
    </w:p>
    <w:p w:rsidR="006B7866" w:rsidRPr="006B7866" w:rsidRDefault="006B7866" w:rsidP="006B7866">
      <w:pPr>
        <w:spacing w:before="60" w:line="360" w:lineRule="exact"/>
        <w:ind w:firstLine="540"/>
        <w:jc w:val="both"/>
        <w:rPr>
          <w:b/>
          <w:sz w:val="28"/>
          <w:szCs w:val="28"/>
        </w:rPr>
      </w:pPr>
      <w:r w:rsidRPr="006B7866">
        <w:rPr>
          <w:b/>
          <w:sz w:val="28"/>
          <w:szCs w:val="28"/>
        </w:rPr>
        <w:t>1. Mục tiêu</w:t>
      </w:r>
    </w:p>
    <w:p w:rsidR="006B7866" w:rsidRPr="006B7866" w:rsidRDefault="006B7866" w:rsidP="006B7866">
      <w:pPr>
        <w:spacing w:before="120" w:after="280" w:afterAutospacing="1"/>
        <w:ind w:firstLine="540"/>
        <w:jc w:val="both"/>
        <w:rPr>
          <w:sz w:val="28"/>
          <w:szCs w:val="28"/>
        </w:rPr>
      </w:pPr>
      <w:r w:rsidRPr="006B7866">
        <w:rPr>
          <w:sz w:val="28"/>
          <w:szCs w:val="28"/>
        </w:rPr>
        <w:t>a) Tăng cường quản lý nhà nước, đổi mới và hoàn thiện thể chế chính sách về vận tải, tạo môi trường pháp lý đầy đủ, có hiệu lực cao, phân định rõ chức năng quản lý nhà nước và kinh doanh thương mại, bảo đảm các điều kiện cần thiết để tái cơ cấu lực lượng vận tải, đẩy mạnh xã hội hóa, khuyến khích các thành phần kinh tế tham gia đầu tư kinh doanh vận tải.</w:t>
      </w:r>
    </w:p>
    <w:p w:rsidR="006B7866" w:rsidRPr="006B7866" w:rsidRDefault="00B26377" w:rsidP="002E31A5">
      <w:pPr>
        <w:spacing w:before="120"/>
        <w:ind w:firstLine="540"/>
        <w:jc w:val="both"/>
        <w:rPr>
          <w:sz w:val="28"/>
          <w:szCs w:val="28"/>
        </w:rPr>
      </w:pPr>
      <w:r>
        <w:rPr>
          <w:sz w:val="28"/>
          <w:szCs w:val="28"/>
          <w:lang w:val="en-US"/>
        </w:rPr>
        <w:t>b</w:t>
      </w:r>
      <w:r w:rsidR="006B7866" w:rsidRPr="006B7866">
        <w:rPr>
          <w:sz w:val="28"/>
          <w:szCs w:val="28"/>
        </w:rPr>
        <w:t>) Nâng cao năng lực hoạt động, hiệu quả sản xuất kinh doanh, sức cạnh tranh của các doanh nghiệp vận tải;  Hình thành được các doanh nghiệp vận tải có năng lực, khả năng liên kết các chuỗi vận tải và dịch vụ logistics để cung cấp vận tải đa phương thức, vươn ra thị trường quốc tế</w:t>
      </w:r>
      <w:r>
        <w:rPr>
          <w:sz w:val="28"/>
          <w:szCs w:val="28"/>
          <w:lang w:val="en-US"/>
        </w:rPr>
        <w:t xml:space="preserve"> có biên giới trên bộ</w:t>
      </w:r>
      <w:r w:rsidR="006B7866" w:rsidRPr="006B7866">
        <w:rPr>
          <w:sz w:val="28"/>
          <w:szCs w:val="28"/>
        </w:rPr>
        <w:t>, đặc biệt là trong lĩnh vực hàng hải</w:t>
      </w:r>
      <w:r w:rsidR="008F6674">
        <w:rPr>
          <w:sz w:val="28"/>
          <w:szCs w:val="28"/>
          <w:lang w:val="en-US"/>
        </w:rPr>
        <w:t>.</w:t>
      </w:r>
    </w:p>
    <w:p w:rsidR="006B7866" w:rsidRPr="006B7866" w:rsidRDefault="00B26377" w:rsidP="002E31A5">
      <w:pPr>
        <w:spacing w:before="120"/>
        <w:ind w:firstLine="547"/>
        <w:jc w:val="both"/>
        <w:rPr>
          <w:sz w:val="28"/>
          <w:szCs w:val="28"/>
        </w:rPr>
      </w:pPr>
      <w:r>
        <w:rPr>
          <w:sz w:val="28"/>
          <w:szCs w:val="28"/>
          <w:lang w:val="en-US"/>
        </w:rPr>
        <w:lastRenderedPageBreak/>
        <w:t>c</w:t>
      </w:r>
      <w:r w:rsidR="006B7866" w:rsidRPr="006B7866">
        <w:rPr>
          <w:sz w:val="28"/>
          <w:szCs w:val="28"/>
        </w:rPr>
        <w:t>) Phát triển hợp lý các phương thức vận tải gắn với các nhiệm vụ tái cơ cấu vận tải để đạt được chỉ tiêu cụ thể về thị phần vận tải đến năm 2030 theo Chiến lược phát triển thị trường vận tải Việt Nam đến năm 2020, định hướng đến năm 2030 đã được Thủ tướng Chính phủ phê duyệt tại Quyết định số 318/QĐ-TTg ngày 04 tháng 3 năm 2014.</w:t>
      </w:r>
    </w:p>
    <w:p w:rsidR="006B7866" w:rsidRPr="006B7866" w:rsidRDefault="008F6674" w:rsidP="002E31A5">
      <w:pPr>
        <w:spacing w:before="120"/>
        <w:ind w:firstLine="547"/>
        <w:jc w:val="both"/>
        <w:rPr>
          <w:sz w:val="28"/>
          <w:szCs w:val="28"/>
        </w:rPr>
      </w:pPr>
      <w:r>
        <w:rPr>
          <w:sz w:val="28"/>
          <w:szCs w:val="28"/>
          <w:lang w:val="en-US"/>
        </w:rPr>
        <w:t>d</w:t>
      </w:r>
      <w:r w:rsidR="006B7866" w:rsidRPr="006B7866">
        <w:rPr>
          <w:sz w:val="28"/>
          <w:szCs w:val="28"/>
        </w:rPr>
        <w:t>) Tăng cường kết nối giữa các phương thức để phát triển vận tải đa phương thức, đặc biệt là trên các hành lang vận tải chính. Nâng cao chất lượng dịch vụ và giảm chi phí vận tải, đưa chi phí vận tải hàng hóa xuống còn khoảng 10% tổng giá trị sản phẩm quốc nội, góp phần giảm chi phí logistics của Việt Nam xuống tương đương khoảng 15% GDP.</w:t>
      </w:r>
    </w:p>
    <w:p w:rsidR="006B7866" w:rsidRPr="006B7866" w:rsidRDefault="008F6674" w:rsidP="002E31A5">
      <w:pPr>
        <w:spacing w:before="120" w:after="100" w:afterAutospacing="1"/>
        <w:ind w:firstLine="547"/>
        <w:jc w:val="both"/>
        <w:rPr>
          <w:sz w:val="28"/>
          <w:szCs w:val="28"/>
        </w:rPr>
      </w:pPr>
      <w:r>
        <w:rPr>
          <w:sz w:val="28"/>
          <w:szCs w:val="28"/>
          <w:lang w:val="en-US"/>
        </w:rPr>
        <w:t>đ</w:t>
      </w:r>
      <w:r w:rsidR="006B7866" w:rsidRPr="006B7866">
        <w:rPr>
          <w:sz w:val="28"/>
          <w:szCs w:val="28"/>
        </w:rPr>
        <w:t>) Ưu tiên nguồn lực phát triển kết cấu hạ tầng giao thông theo chiến lược, quy hoạch đã được phê duyệt để nâng cao chất lượng vận tải; ưu tiên xây dựng mới các công trình quan trọng tạo bước phát triển đột phá cho vận tải, các công trình có vai trò kết nối các phương thức vận tải.</w:t>
      </w:r>
    </w:p>
    <w:p w:rsidR="006B7866" w:rsidRDefault="006B7866" w:rsidP="006372A3">
      <w:pPr>
        <w:spacing w:before="120"/>
        <w:ind w:firstLine="540"/>
        <w:jc w:val="both"/>
        <w:rPr>
          <w:b/>
          <w:bCs/>
          <w:sz w:val="28"/>
          <w:szCs w:val="28"/>
        </w:rPr>
      </w:pPr>
      <w:bookmarkStart w:id="0" w:name="muc_3"/>
      <w:r w:rsidRPr="006B7866">
        <w:rPr>
          <w:b/>
          <w:bCs/>
          <w:sz w:val="28"/>
          <w:szCs w:val="28"/>
        </w:rPr>
        <w:t>2.  CÁC GIẢI PHÁP CHỦ YẾU</w:t>
      </w:r>
      <w:bookmarkEnd w:id="0"/>
    </w:p>
    <w:p w:rsidR="006B7866" w:rsidRDefault="006B7866" w:rsidP="006372A3">
      <w:pPr>
        <w:spacing w:before="120" w:line="276" w:lineRule="auto"/>
        <w:ind w:firstLine="540"/>
        <w:jc w:val="both"/>
        <w:rPr>
          <w:sz w:val="28"/>
          <w:szCs w:val="28"/>
        </w:rPr>
      </w:pPr>
      <w:r w:rsidRPr="006B7866">
        <w:rPr>
          <w:bCs/>
          <w:sz w:val="28"/>
          <w:szCs w:val="28"/>
          <w:lang w:val="en-US"/>
        </w:rPr>
        <w:t>a)</w:t>
      </w:r>
      <w:r w:rsidRPr="006B7866">
        <w:rPr>
          <w:b/>
          <w:bCs/>
          <w:sz w:val="28"/>
          <w:szCs w:val="28"/>
          <w:lang w:val="en-US"/>
        </w:rPr>
        <w:t xml:space="preserve"> </w:t>
      </w:r>
      <w:r w:rsidRPr="006B7866">
        <w:rPr>
          <w:sz w:val="28"/>
          <w:szCs w:val="28"/>
        </w:rPr>
        <w:t>Hoàn thiện hệ thống văn bản quy phạm pháp luật</w:t>
      </w:r>
    </w:p>
    <w:p w:rsidR="006B7866" w:rsidRDefault="006B7866" w:rsidP="008F6674">
      <w:pPr>
        <w:spacing w:line="276" w:lineRule="auto"/>
        <w:ind w:firstLine="450"/>
        <w:jc w:val="both"/>
        <w:rPr>
          <w:sz w:val="28"/>
          <w:szCs w:val="28"/>
        </w:rPr>
      </w:pPr>
      <w:r>
        <w:rPr>
          <w:sz w:val="28"/>
          <w:szCs w:val="28"/>
          <w:lang w:val="en-US"/>
        </w:rPr>
        <w:t xml:space="preserve"> b) </w:t>
      </w:r>
      <w:r w:rsidRPr="006B7866">
        <w:rPr>
          <w:sz w:val="28"/>
          <w:szCs w:val="28"/>
        </w:rPr>
        <w:t>Phát triển kết cấu hạ tầng giao thông trọng yếu có vai trò thúc đẩy phát triển vận tải và nâng cao chất lượng dịch vụ vận tải</w:t>
      </w:r>
    </w:p>
    <w:p w:rsidR="006B7866" w:rsidRDefault="006B7866" w:rsidP="008F6674">
      <w:pPr>
        <w:spacing w:line="276" w:lineRule="auto"/>
        <w:ind w:firstLine="540"/>
        <w:jc w:val="both"/>
        <w:rPr>
          <w:sz w:val="28"/>
          <w:szCs w:val="28"/>
        </w:rPr>
      </w:pPr>
      <w:r>
        <w:rPr>
          <w:sz w:val="28"/>
          <w:szCs w:val="28"/>
          <w:lang w:val="en-US"/>
        </w:rPr>
        <w:t xml:space="preserve">c) </w:t>
      </w:r>
      <w:r w:rsidRPr="006B7866">
        <w:rPr>
          <w:sz w:val="28"/>
          <w:szCs w:val="28"/>
        </w:rPr>
        <w:t>Phát triển hài hòa, hợp lý các phương thức vận tải, vận tải đa phương thức và dịch vụ logistics</w:t>
      </w:r>
    </w:p>
    <w:p w:rsidR="006B7866" w:rsidRDefault="006B7866" w:rsidP="008F6674">
      <w:pPr>
        <w:spacing w:line="276" w:lineRule="auto"/>
        <w:ind w:firstLine="540"/>
        <w:jc w:val="both"/>
        <w:rPr>
          <w:sz w:val="28"/>
          <w:szCs w:val="28"/>
        </w:rPr>
      </w:pPr>
      <w:r>
        <w:rPr>
          <w:sz w:val="28"/>
          <w:szCs w:val="28"/>
          <w:lang w:val="en-US"/>
        </w:rPr>
        <w:t xml:space="preserve">d) </w:t>
      </w:r>
      <w:r w:rsidRPr="006B7866">
        <w:rPr>
          <w:sz w:val="28"/>
          <w:szCs w:val="28"/>
        </w:rPr>
        <w:t>Tạo thuận lợi cho vận tải quá cảnh, vận tải qua biên giới</w:t>
      </w:r>
    </w:p>
    <w:p w:rsidR="006B7866" w:rsidRDefault="008F6674" w:rsidP="008F6674">
      <w:pPr>
        <w:spacing w:line="276" w:lineRule="auto"/>
        <w:ind w:firstLine="540"/>
        <w:jc w:val="both"/>
        <w:rPr>
          <w:sz w:val="28"/>
          <w:szCs w:val="28"/>
        </w:rPr>
      </w:pPr>
      <w:r>
        <w:rPr>
          <w:sz w:val="28"/>
          <w:szCs w:val="28"/>
          <w:lang w:val="en-US"/>
        </w:rPr>
        <w:t>đ</w:t>
      </w:r>
      <w:r w:rsidR="006B7866">
        <w:rPr>
          <w:sz w:val="28"/>
          <w:szCs w:val="28"/>
          <w:lang w:val="en-US"/>
        </w:rPr>
        <w:t xml:space="preserve">) </w:t>
      </w:r>
      <w:r w:rsidR="006B7866" w:rsidRPr="006B7866">
        <w:rPr>
          <w:sz w:val="28"/>
          <w:szCs w:val="28"/>
        </w:rPr>
        <w:t>Tăng cường ứng dụng khoa học công nghệ và năng lực tiếp cận cuộc cách mạng công nghiệp 4.0</w:t>
      </w:r>
    </w:p>
    <w:p w:rsidR="006B7866" w:rsidRDefault="008F6674" w:rsidP="008F6674">
      <w:pPr>
        <w:spacing w:line="276" w:lineRule="auto"/>
        <w:ind w:firstLine="540"/>
        <w:jc w:val="both"/>
        <w:rPr>
          <w:sz w:val="28"/>
          <w:szCs w:val="28"/>
        </w:rPr>
      </w:pPr>
      <w:r>
        <w:rPr>
          <w:sz w:val="28"/>
          <w:szCs w:val="28"/>
          <w:lang w:val="en-US"/>
        </w:rPr>
        <w:t>e</w:t>
      </w:r>
      <w:r w:rsidR="006B7866">
        <w:rPr>
          <w:sz w:val="28"/>
          <w:szCs w:val="28"/>
          <w:lang w:val="en-US"/>
        </w:rPr>
        <w:t xml:space="preserve">) </w:t>
      </w:r>
      <w:r w:rsidR="006B7866" w:rsidRPr="006B7866">
        <w:rPr>
          <w:sz w:val="28"/>
          <w:szCs w:val="28"/>
        </w:rPr>
        <w:t>Nâng cao sức cạnh tranh của doanh nghiệp vận tải; phát huy vai trò và hiệu quả hoạt động của các hiệp hội chuyên ngành</w:t>
      </w:r>
    </w:p>
    <w:p w:rsidR="006B7866" w:rsidRDefault="006B7866" w:rsidP="008F6674">
      <w:pPr>
        <w:spacing w:line="276" w:lineRule="auto"/>
        <w:ind w:left="-90" w:firstLine="630"/>
        <w:jc w:val="both"/>
        <w:rPr>
          <w:sz w:val="28"/>
          <w:szCs w:val="28"/>
        </w:rPr>
      </w:pPr>
      <w:r>
        <w:rPr>
          <w:sz w:val="28"/>
          <w:szCs w:val="28"/>
          <w:lang w:val="en-US"/>
        </w:rPr>
        <w:t xml:space="preserve">g) </w:t>
      </w:r>
      <w:r w:rsidRPr="006B7866">
        <w:rPr>
          <w:sz w:val="28"/>
          <w:szCs w:val="28"/>
        </w:rPr>
        <w:t>Tăng cường hợp tác quốc tế về giao thông vận tải</w:t>
      </w:r>
    </w:p>
    <w:p w:rsidR="006B7866" w:rsidRDefault="006B7866" w:rsidP="008F6674">
      <w:pPr>
        <w:spacing w:line="276" w:lineRule="auto"/>
        <w:ind w:firstLine="540"/>
        <w:jc w:val="both"/>
        <w:rPr>
          <w:sz w:val="28"/>
          <w:szCs w:val="28"/>
        </w:rPr>
      </w:pPr>
      <w:r>
        <w:rPr>
          <w:sz w:val="28"/>
          <w:szCs w:val="28"/>
          <w:lang w:val="en-US"/>
        </w:rPr>
        <w:t xml:space="preserve">h) </w:t>
      </w:r>
      <w:r w:rsidRPr="006B7866">
        <w:rPr>
          <w:sz w:val="28"/>
          <w:szCs w:val="28"/>
        </w:rPr>
        <w:t>Nâng cao chất lượng đào tạo và phát triển nguồn nhân lực</w:t>
      </w:r>
    </w:p>
    <w:p w:rsidR="006B7866" w:rsidRPr="006B7866" w:rsidRDefault="006B7866" w:rsidP="006B7866">
      <w:pPr>
        <w:spacing w:before="120" w:after="280" w:afterAutospacing="1" w:line="276" w:lineRule="auto"/>
        <w:ind w:firstLine="540"/>
        <w:jc w:val="both"/>
        <w:rPr>
          <w:sz w:val="28"/>
          <w:szCs w:val="28"/>
        </w:rPr>
      </w:pPr>
      <w:r>
        <w:rPr>
          <w:sz w:val="28"/>
          <w:szCs w:val="28"/>
          <w:lang w:val="en-US"/>
        </w:rPr>
        <w:t>j)</w:t>
      </w:r>
      <w:r w:rsidR="00A52484">
        <w:rPr>
          <w:sz w:val="28"/>
          <w:szCs w:val="28"/>
          <w:lang w:val="en-US"/>
        </w:rPr>
        <w:t xml:space="preserve"> </w:t>
      </w:r>
      <w:r w:rsidR="00B5155E">
        <w:rPr>
          <w:sz w:val="28"/>
          <w:szCs w:val="28"/>
          <w:lang w:val="en-US"/>
        </w:rPr>
        <w:t xml:space="preserve">Tăng cường </w:t>
      </w:r>
      <w:r w:rsidR="00B5155E" w:rsidRPr="006B7866">
        <w:rPr>
          <w:sz w:val="28"/>
          <w:szCs w:val="28"/>
        </w:rPr>
        <w:t xml:space="preserve">công </w:t>
      </w:r>
      <w:r w:rsidRPr="006B7866">
        <w:rPr>
          <w:sz w:val="28"/>
          <w:szCs w:val="28"/>
        </w:rPr>
        <w:t>tác thanh tra, kiểm tra</w:t>
      </w:r>
    </w:p>
    <w:p w:rsidR="006B7866" w:rsidRPr="006B7866" w:rsidRDefault="006B7866" w:rsidP="006B7866">
      <w:pPr>
        <w:spacing w:before="60" w:line="360" w:lineRule="exact"/>
        <w:ind w:firstLine="540"/>
        <w:jc w:val="both"/>
        <w:rPr>
          <w:sz w:val="28"/>
          <w:szCs w:val="28"/>
        </w:rPr>
      </w:pPr>
      <w:r w:rsidRPr="006B7866">
        <w:rPr>
          <w:rFonts w:eastAsia="Times New Roman"/>
          <w:b/>
          <w:bCs/>
          <w:sz w:val="28"/>
          <w:szCs w:val="28"/>
        </w:rPr>
        <w:t>III. NỘI DUNG TRIỂN KHAI</w:t>
      </w:r>
    </w:p>
    <w:p w:rsidR="006B7866" w:rsidRPr="006B7866" w:rsidRDefault="006B7866" w:rsidP="006B7866">
      <w:pPr>
        <w:spacing w:before="60" w:line="360" w:lineRule="exact"/>
        <w:ind w:firstLine="540"/>
        <w:jc w:val="both"/>
        <w:rPr>
          <w:sz w:val="28"/>
          <w:szCs w:val="28"/>
        </w:rPr>
      </w:pPr>
      <w:r w:rsidRPr="006B7866">
        <w:rPr>
          <w:rFonts w:eastAsia="Times New Roman"/>
          <w:b/>
          <w:bCs/>
          <w:sz w:val="28"/>
          <w:szCs w:val="28"/>
        </w:rPr>
        <w:t>1. Đối tượng triển khai</w:t>
      </w:r>
    </w:p>
    <w:p w:rsidR="006B7866" w:rsidRPr="006B7866" w:rsidRDefault="006B7866" w:rsidP="006B7866">
      <w:pPr>
        <w:spacing w:before="60" w:line="360" w:lineRule="exact"/>
        <w:ind w:firstLine="540"/>
        <w:jc w:val="both"/>
        <w:rPr>
          <w:rFonts w:eastAsia="Times New Roman"/>
          <w:bCs/>
          <w:sz w:val="28"/>
          <w:szCs w:val="28"/>
        </w:rPr>
      </w:pPr>
      <w:r w:rsidRPr="006B7866">
        <w:rPr>
          <w:rFonts w:eastAsia="Times New Roman"/>
          <w:bCs/>
          <w:sz w:val="28"/>
          <w:szCs w:val="28"/>
        </w:rPr>
        <w:t>a) Sở Giao thông vận tải và các sở, ngành, địa phương liên quan;</w:t>
      </w:r>
    </w:p>
    <w:p w:rsidR="006B7866" w:rsidRPr="006B7866" w:rsidRDefault="006B7866" w:rsidP="006B7866">
      <w:pPr>
        <w:spacing w:before="60" w:line="360" w:lineRule="exact"/>
        <w:ind w:firstLine="540"/>
        <w:jc w:val="both"/>
        <w:rPr>
          <w:rFonts w:eastAsia="Times New Roman"/>
          <w:bCs/>
          <w:sz w:val="28"/>
          <w:szCs w:val="28"/>
        </w:rPr>
      </w:pPr>
      <w:r w:rsidRPr="006B7866">
        <w:rPr>
          <w:rFonts w:eastAsia="Times New Roman"/>
          <w:bCs/>
          <w:sz w:val="28"/>
          <w:szCs w:val="28"/>
        </w:rPr>
        <w:t>b) Hiệp hội vận tải ô tô tỉnh</w:t>
      </w:r>
    </w:p>
    <w:p w:rsidR="006B7866" w:rsidRPr="006B7866" w:rsidRDefault="006B7866" w:rsidP="006B7866">
      <w:pPr>
        <w:spacing w:before="60" w:line="360" w:lineRule="exact"/>
        <w:ind w:firstLine="540"/>
        <w:jc w:val="both"/>
        <w:rPr>
          <w:rFonts w:eastAsia="Times New Roman"/>
          <w:bCs/>
          <w:sz w:val="28"/>
          <w:szCs w:val="28"/>
        </w:rPr>
      </w:pPr>
      <w:r w:rsidRPr="006B7866">
        <w:rPr>
          <w:rFonts w:eastAsia="Times New Roman"/>
          <w:bCs/>
          <w:sz w:val="28"/>
          <w:szCs w:val="28"/>
        </w:rPr>
        <w:t xml:space="preserve">c) </w:t>
      </w:r>
      <w:r w:rsidR="008F6674">
        <w:rPr>
          <w:rFonts w:eastAsia="Times New Roman"/>
          <w:bCs/>
          <w:sz w:val="28"/>
          <w:szCs w:val="28"/>
        </w:rPr>
        <w:t>Các doa</w:t>
      </w:r>
      <w:r w:rsidRPr="006B7866">
        <w:rPr>
          <w:rFonts w:eastAsia="Times New Roman"/>
          <w:bCs/>
          <w:sz w:val="28"/>
          <w:szCs w:val="28"/>
        </w:rPr>
        <w:t>nh nghiệp kinh doanh vận tải</w:t>
      </w:r>
    </w:p>
    <w:p w:rsidR="006B7866" w:rsidRPr="006B7866" w:rsidRDefault="006B7866" w:rsidP="006372A3">
      <w:pPr>
        <w:spacing w:before="60" w:line="360" w:lineRule="exact"/>
        <w:ind w:firstLine="540"/>
        <w:jc w:val="both"/>
        <w:rPr>
          <w:rFonts w:eastAsia="Times New Roman"/>
          <w:b/>
          <w:bCs/>
          <w:sz w:val="28"/>
          <w:szCs w:val="28"/>
        </w:rPr>
      </w:pPr>
      <w:r w:rsidRPr="006B7866">
        <w:rPr>
          <w:rFonts w:eastAsia="Times New Roman"/>
          <w:b/>
          <w:bCs/>
          <w:sz w:val="28"/>
          <w:szCs w:val="28"/>
        </w:rPr>
        <w:t>2. Phân công nhiệm vụ</w:t>
      </w:r>
    </w:p>
    <w:p w:rsidR="006B7866" w:rsidRPr="006B7866" w:rsidRDefault="006B7866" w:rsidP="006B7866">
      <w:pPr>
        <w:spacing w:before="60" w:line="360" w:lineRule="exact"/>
        <w:ind w:firstLine="720"/>
        <w:jc w:val="both"/>
        <w:rPr>
          <w:rFonts w:eastAsia="Times New Roman"/>
          <w:bCs/>
          <w:sz w:val="28"/>
          <w:szCs w:val="28"/>
        </w:rPr>
      </w:pPr>
      <w:r w:rsidRPr="006B7866">
        <w:rPr>
          <w:rFonts w:eastAsia="Times New Roman"/>
          <w:bCs/>
          <w:sz w:val="28"/>
          <w:szCs w:val="28"/>
        </w:rPr>
        <w:t xml:space="preserve">Tại Phụ lục kèm theo. </w:t>
      </w:r>
    </w:p>
    <w:p w:rsidR="006B7866" w:rsidRPr="006B7866" w:rsidRDefault="006B7866" w:rsidP="006B7866">
      <w:pPr>
        <w:spacing w:before="60" w:line="360" w:lineRule="exact"/>
        <w:ind w:firstLine="540"/>
        <w:jc w:val="both"/>
        <w:rPr>
          <w:rFonts w:eastAsia="Times New Roman"/>
          <w:b/>
          <w:bCs/>
          <w:sz w:val="28"/>
          <w:szCs w:val="28"/>
        </w:rPr>
      </w:pPr>
      <w:r w:rsidRPr="006B7866">
        <w:rPr>
          <w:rFonts w:eastAsia="Times New Roman"/>
          <w:b/>
          <w:bCs/>
          <w:sz w:val="28"/>
          <w:szCs w:val="28"/>
        </w:rPr>
        <w:t>IV. TỔ CHỨC THỰC HIỆN</w:t>
      </w:r>
    </w:p>
    <w:p w:rsidR="006B7866" w:rsidRPr="006B7866" w:rsidRDefault="006B7866" w:rsidP="006B7866">
      <w:pPr>
        <w:spacing w:before="120" w:line="238" w:lineRule="auto"/>
        <w:ind w:right="101" w:firstLine="540"/>
        <w:jc w:val="both"/>
        <w:rPr>
          <w:rFonts w:eastAsia="Times New Roman"/>
          <w:sz w:val="28"/>
          <w:szCs w:val="28"/>
        </w:rPr>
      </w:pPr>
      <w:r>
        <w:rPr>
          <w:rFonts w:eastAsia="Times New Roman"/>
          <w:sz w:val="28"/>
          <w:szCs w:val="28"/>
          <w:lang w:val="en-US"/>
        </w:rPr>
        <w:lastRenderedPageBreak/>
        <w:t xml:space="preserve">1. </w:t>
      </w:r>
      <w:r w:rsidRPr="006B7866">
        <w:rPr>
          <w:rFonts w:eastAsia="Times New Roman"/>
          <w:sz w:val="28"/>
          <w:szCs w:val="28"/>
        </w:rPr>
        <w:t xml:space="preserve">Các sở, ban, ngành, địa phương, cơ quan, đơn vị, doanh nghiệp kinh doanh vận tải căn cứ nhiệm vụ được giao tại </w:t>
      </w:r>
      <w:r w:rsidR="008F6674">
        <w:rPr>
          <w:rFonts w:eastAsia="Times New Roman"/>
          <w:sz w:val="28"/>
          <w:szCs w:val="28"/>
          <w:lang w:val="en-US"/>
        </w:rPr>
        <w:t xml:space="preserve">Phụ </w:t>
      </w:r>
      <w:r>
        <w:rPr>
          <w:rFonts w:eastAsia="Times New Roman"/>
          <w:sz w:val="28"/>
          <w:szCs w:val="28"/>
          <w:lang w:val="en-US"/>
        </w:rPr>
        <w:t xml:space="preserve">lục </w:t>
      </w:r>
      <w:r w:rsidRPr="006B7866">
        <w:rPr>
          <w:rFonts w:eastAsia="Times New Roman"/>
          <w:sz w:val="28"/>
          <w:szCs w:val="28"/>
        </w:rPr>
        <w:t xml:space="preserve">ban hành kèm theo </w:t>
      </w:r>
      <w:r>
        <w:rPr>
          <w:rFonts w:eastAsia="Times New Roman"/>
          <w:sz w:val="28"/>
          <w:szCs w:val="28"/>
          <w:lang w:val="en-US"/>
        </w:rPr>
        <w:t xml:space="preserve">Kế hoạch </w:t>
      </w:r>
      <w:r w:rsidRPr="006B7866">
        <w:rPr>
          <w:rFonts w:eastAsia="Times New Roman"/>
          <w:sz w:val="28"/>
          <w:szCs w:val="28"/>
        </w:rPr>
        <w:t>này chủ động triển khai thực hiện và báo cáo kết quả thực hiện định kỳ hàng năm hoặc đột xuất theo yêu cầu.</w:t>
      </w:r>
    </w:p>
    <w:p w:rsidR="006B7866" w:rsidRPr="00D9073D" w:rsidRDefault="00D9073D" w:rsidP="00D9073D">
      <w:pPr>
        <w:spacing w:before="120"/>
        <w:ind w:left="360"/>
        <w:jc w:val="both"/>
        <w:rPr>
          <w:rFonts w:eastAsia="Times New Roman"/>
          <w:sz w:val="28"/>
          <w:szCs w:val="28"/>
        </w:rPr>
      </w:pPr>
      <w:r>
        <w:rPr>
          <w:rFonts w:eastAsia="Times New Roman"/>
          <w:sz w:val="28"/>
          <w:szCs w:val="28"/>
          <w:lang w:val="en-US"/>
        </w:rPr>
        <w:t xml:space="preserve">2. </w:t>
      </w:r>
      <w:r w:rsidR="006B7866" w:rsidRPr="00D9073D">
        <w:rPr>
          <w:rFonts w:eastAsia="Times New Roman"/>
          <w:sz w:val="28"/>
          <w:szCs w:val="28"/>
        </w:rPr>
        <w:t>Sở Giao thông vận tải:</w:t>
      </w:r>
    </w:p>
    <w:p w:rsidR="006B7866" w:rsidRPr="006B7866" w:rsidRDefault="006B7866" w:rsidP="00D9073D">
      <w:pPr>
        <w:spacing w:line="13" w:lineRule="exact"/>
        <w:jc w:val="both"/>
        <w:rPr>
          <w:sz w:val="28"/>
          <w:szCs w:val="28"/>
        </w:rPr>
      </w:pPr>
    </w:p>
    <w:p w:rsidR="006B7866" w:rsidRPr="006372A3" w:rsidRDefault="006372A3" w:rsidP="002E31A5">
      <w:pPr>
        <w:tabs>
          <w:tab w:val="left" w:pos="1406"/>
        </w:tabs>
        <w:spacing w:before="120" w:line="235" w:lineRule="auto"/>
        <w:ind w:right="115"/>
        <w:jc w:val="both"/>
        <w:rPr>
          <w:rFonts w:eastAsia="Times New Roman"/>
          <w:sz w:val="28"/>
          <w:szCs w:val="28"/>
        </w:rPr>
      </w:pPr>
      <w:r>
        <w:rPr>
          <w:rFonts w:eastAsia="Times New Roman"/>
          <w:sz w:val="28"/>
          <w:szCs w:val="28"/>
          <w:lang w:val="en-US"/>
        </w:rPr>
        <w:t xml:space="preserve">        a) </w:t>
      </w:r>
      <w:r w:rsidR="006B7866" w:rsidRPr="006372A3">
        <w:rPr>
          <w:rFonts w:eastAsia="Times New Roman"/>
          <w:sz w:val="28"/>
          <w:szCs w:val="28"/>
        </w:rPr>
        <w:t>Chủ trì, đôn đốc và thực hiện chế độ báo cáo, tổng kết việc triển khai thực hiện Quyết định này.</w:t>
      </w:r>
    </w:p>
    <w:p w:rsidR="006B7866" w:rsidRPr="006B7866" w:rsidRDefault="006B7866" w:rsidP="00D9073D">
      <w:pPr>
        <w:spacing w:line="15" w:lineRule="exact"/>
        <w:jc w:val="both"/>
        <w:rPr>
          <w:rFonts w:eastAsia="Times New Roman"/>
          <w:sz w:val="28"/>
          <w:szCs w:val="28"/>
        </w:rPr>
      </w:pPr>
    </w:p>
    <w:p w:rsidR="006B7866" w:rsidRPr="006372A3" w:rsidRDefault="006372A3" w:rsidP="006372A3">
      <w:pPr>
        <w:tabs>
          <w:tab w:val="left" w:pos="1459"/>
        </w:tabs>
        <w:spacing w:line="234" w:lineRule="auto"/>
        <w:ind w:right="120"/>
        <w:jc w:val="both"/>
        <w:rPr>
          <w:rFonts w:eastAsia="Times New Roman"/>
          <w:sz w:val="28"/>
          <w:szCs w:val="28"/>
        </w:rPr>
      </w:pPr>
      <w:r>
        <w:rPr>
          <w:rFonts w:eastAsia="Times New Roman"/>
          <w:sz w:val="28"/>
          <w:szCs w:val="28"/>
          <w:lang w:val="en-US"/>
        </w:rPr>
        <w:t xml:space="preserve">        b) </w:t>
      </w:r>
      <w:r w:rsidR="006B7866" w:rsidRPr="006372A3">
        <w:rPr>
          <w:rFonts w:eastAsia="Times New Roman"/>
          <w:sz w:val="28"/>
          <w:szCs w:val="28"/>
        </w:rPr>
        <w:t>Phổ biến Kế hoạch này đến Hiệp hội vận tải ô tô tỉnh, các doanh nghiệp kinh doanh dịch vụ vận tải để thực hiện.</w:t>
      </w:r>
    </w:p>
    <w:p w:rsidR="006B7866" w:rsidRDefault="006B7866" w:rsidP="006B7866">
      <w:pPr>
        <w:spacing w:before="60"/>
        <w:rPr>
          <w:rFonts w:eastAsia="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62"/>
      </w:tblGrid>
      <w:tr w:rsidR="00492DBF" w:rsidTr="00F27F45">
        <w:tc>
          <w:tcPr>
            <w:tcW w:w="4662" w:type="dxa"/>
          </w:tcPr>
          <w:p w:rsidR="00492DBF" w:rsidRPr="00492DBF" w:rsidRDefault="00F27F45" w:rsidP="006B7866">
            <w:pPr>
              <w:spacing w:before="60"/>
              <w:rPr>
                <w:rFonts w:eastAsia="Times New Roman"/>
                <w:b/>
                <w:sz w:val="24"/>
                <w:szCs w:val="24"/>
                <w:lang w:val="en-US"/>
              </w:rPr>
            </w:pPr>
            <w:r>
              <w:rPr>
                <w:rFonts w:eastAsia="Times New Roman"/>
                <w:b/>
                <w:sz w:val="24"/>
                <w:szCs w:val="24"/>
                <w:lang w:val="en-US"/>
              </w:rPr>
              <w:t xml:space="preserve">      </w:t>
            </w:r>
            <w:r w:rsidR="00492DBF" w:rsidRPr="00492DBF">
              <w:rPr>
                <w:rFonts w:eastAsia="Times New Roman"/>
                <w:b/>
                <w:sz w:val="24"/>
                <w:szCs w:val="24"/>
                <w:lang w:val="en-US"/>
              </w:rPr>
              <w:t>Nơi nhận:</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Như điều 4;</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Bộ GTVT (để b/c);</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 xml:space="preserve">TT Tỉnh ủy, TT HĐND tỉnh </w:t>
            </w:r>
            <w:r w:rsidRPr="00492DBF">
              <w:rPr>
                <w:rFonts w:eastAsia="Times New Roman"/>
                <w:i/>
                <w:lang w:val="en-US"/>
              </w:rPr>
              <w:t>(để b/c);</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CT, PCT UBND tỉnh;</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Cổng TTĐT tỉnh</w:t>
            </w:r>
            <w:r>
              <w:rPr>
                <w:rFonts w:eastAsia="Times New Roman"/>
                <w:i/>
                <w:lang w:val="en-US"/>
              </w:rPr>
              <w:t>;</w:t>
            </w:r>
          </w:p>
          <w:p w:rsidR="00492DBF" w:rsidRPr="00492DBF" w:rsidRDefault="00492DBF" w:rsidP="00F27F45">
            <w:pPr>
              <w:pStyle w:val="ListParagraph"/>
              <w:numPr>
                <w:ilvl w:val="0"/>
                <w:numId w:val="9"/>
              </w:numPr>
              <w:spacing w:before="60"/>
              <w:ind w:left="341" w:hanging="270"/>
              <w:rPr>
                <w:rFonts w:eastAsia="Times New Roman"/>
                <w:i/>
                <w:lang w:val="en-US"/>
              </w:rPr>
            </w:pPr>
            <w:r w:rsidRPr="00492DBF">
              <w:rPr>
                <w:rFonts w:eastAsia="Times New Roman"/>
                <w:i/>
                <w:lang w:val="en-US"/>
              </w:rPr>
              <w:t>Báo Thừa Thiên Huế, Đài PTTH tỉnh</w:t>
            </w:r>
            <w:r>
              <w:rPr>
                <w:rFonts w:eastAsia="Times New Roman"/>
                <w:i/>
                <w:lang w:val="en-US"/>
              </w:rPr>
              <w:t>;</w:t>
            </w:r>
          </w:p>
          <w:p w:rsidR="00492DBF" w:rsidRPr="00F27F45" w:rsidRDefault="00492DBF" w:rsidP="00F27F45">
            <w:pPr>
              <w:pStyle w:val="ListParagraph"/>
              <w:numPr>
                <w:ilvl w:val="0"/>
                <w:numId w:val="9"/>
              </w:numPr>
              <w:spacing w:before="60"/>
              <w:ind w:left="341" w:hanging="270"/>
              <w:rPr>
                <w:rFonts w:eastAsia="Times New Roman"/>
                <w:sz w:val="28"/>
                <w:szCs w:val="28"/>
                <w:lang w:val="en-US"/>
              </w:rPr>
            </w:pPr>
            <w:r w:rsidRPr="00492DBF">
              <w:rPr>
                <w:rFonts w:eastAsia="Times New Roman"/>
                <w:i/>
                <w:lang w:val="en-US"/>
              </w:rPr>
              <w:t>VPUB</w:t>
            </w:r>
            <w:r>
              <w:rPr>
                <w:rFonts w:eastAsia="Times New Roman"/>
                <w:i/>
                <w:lang w:val="en-US"/>
              </w:rPr>
              <w:t>: PCVP, các P.N/</w:t>
            </w:r>
            <w:r w:rsidR="00F27F45">
              <w:rPr>
                <w:rFonts w:eastAsia="Times New Roman"/>
                <w:i/>
                <w:lang w:val="en-US"/>
              </w:rPr>
              <w:t>c, CBTH</w:t>
            </w:r>
          </w:p>
          <w:p w:rsidR="00F27F45" w:rsidRPr="00492DBF" w:rsidRDefault="00F27F45" w:rsidP="00F27F45">
            <w:pPr>
              <w:pStyle w:val="ListParagraph"/>
              <w:numPr>
                <w:ilvl w:val="0"/>
                <w:numId w:val="9"/>
              </w:numPr>
              <w:spacing w:before="60"/>
              <w:ind w:left="341" w:hanging="270"/>
              <w:rPr>
                <w:rFonts w:eastAsia="Times New Roman"/>
                <w:sz w:val="28"/>
                <w:szCs w:val="28"/>
                <w:lang w:val="en-US"/>
              </w:rPr>
            </w:pPr>
            <w:r>
              <w:rPr>
                <w:rFonts w:eastAsia="Times New Roman"/>
                <w:i/>
                <w:lang w:val="en-US"/>
              </w:rPr>
              <w:t>Lưu: VT</w:t>
            </w:r>
          </w:p>
        </w:tc>
        <w:tc>
          <w:tcPr>
            <w:tcW w:w="4662" w:type="dxa"/>
          </w:tcPr>
          <w:p w:rsidR="00492DBF" w:rsidRPr="00F27F45" w:rsidRDefault="00492DBF" w:rsidP="006B7866">
            <w:pPr>
              <w:spacing w:before="60"/>
              <w:rPr>
                <w:rFonts w:eastAsia="Times New Roman"/>
                <w:b/>
                <w:sz w:val="28"/>
                <w:szCs w:val="28"/>
                <w:lang w:val="en-US"/>
              </w:rPr>
            </w:pPr>
            <w:r>
              <w:rPr>
                <w:rFonts w:eastAsia="Times New Roman"/>
                <w:sz w:val="28"/>
                <w:szCs w:val="28"/>
                <w:lang w:val="en-US"/>
              </w:rPr>
              <w:t xml:space="preserve">         </w:t>
            </w:r>
            <w:r w:rsidRPr="00F27F45">
              <w:rPr>
                <w:rFonts w:eastAsia="Times New Roman"/>
                <w:b/>
                <w:sz w:val="28"/>
                <w:szCs w:val="28"/>
                <w:lang w:val="en-US"/>
              </w:rPr>
              <w:t>TM.ỦY BAN NHÂN DÂN</w:t>
            </w:r>
          </w:p>
          <w:p w:rsidR="00492DBF" w:rsidRPr="00492DBF" w:rsidRDefault="00492DBF" w:rsidP="006B7866">
            <w:pPr>
              <w:spacing w:before="60"/>
              <w:rPr>
                <w:rFonts w:eastAsia="Times New Roman"/>
                <w:sz w:val="28"/>
                <w:szCs w:val="28"/>
                <w:lang w:val="en-US"/>
              </w:rPr>
            </w:pPr>
            <w:r w:rsidRPr="00F27F45">
              <w:rPr>
                <w:rFonts w:eastAsia="Times New Roman"/>
                <w:b/>
                <w:sz w:val="28"/>
                <w:szCs w:val="28"/>
                <w:lang w:val="en-US"/>
              </w:rPr>
              <w:t xml:space="preserve">                      CHỦ TỊCH</w:t>
            </w:r>
          </w:p>
        </w:tc>
      </w:tr>
    </w:tbl>
    <w:p w:rsidR="00492DBF" w:rsidRDefault="00492DBF" w:rsidP="006B7866">
      <w:pPr>
        <w:spacing w:before="60"/>
        <w:rPr>
          <w:rFonts w:eastAsia="Times New Roman"/>
          <w:sz w:val="28"/>
          <w:szCs w:val="28"/>
        </w:rPr>
      </w:pPr>
    </w:p>
    <w:p w:rsidR="00492DBF" w:rsidRDefault="00492DBF" w:rsidP="006B7866">
      <w:pPr>
        <w:spacing w:before="60"/>
        <w:rPr>
          <w:rFonts w:eastAsia="Times New Roman"/>
          <w:sz w:val="28"/>
          <w:szCs w:val="28"/>
        </w:rPr>
      </w:pPr>
    </w:p>
    <w:p w:rsidR="00492DBF" w:rsidRDefault="00492DBF" w:rsidP="006B7866">
      <w:pPr>
        <w:spacing w:before="60"/>
        <w:rPr>
          <w:rFonts w:eastAsia="Times New Roman"/>
          <w:sz w:val="28"/>
          <w:szCs w:val="28"/>
        </w:rPr>
      </w:pPr>
    </w:p>
    <w:p w:rsidR="00492DBF" w:rsidRDefault="00492DBF" w:rsidP="006B7866">
      <w:pPr>
        <w:spacing w:before="60"/>
        <w:rPr>
          <w:rFonts w:eastAsia="Times New Roman"/>
          <w:sz w:val="28"/>
          <w:szCs w:val="28"/>
        </w:rPr>
      </w:pPr>
    </w:p>
    <w:p w:rsidR="00492DBF" w:rsidRPr="006B7866" w:rsidRDefault="00492DBF" w:rsidP="006B7866">
      <w:pPr>
        <w:spacing w:before="60"/>
        <w:rPr>
          <w:rFonts w:eastAsia="Times New Roman"/>
          <w:sz w:val="28"/>
          <w:szCs w:val="28"/>
        </w:rPr>
      </w:pPr>
    </w:p>
    <w:p w:rsidR="007343C6" w:rsidRDefault="007343C6">
      <w:pPr>
        <w:spacing w:line="200" w:lineRule="exact"/>
        <w:rPr>
          <w:sz w:val="20"/>
          <w:szCs w:val="20"/>
        </w:rPr>
      </w:pPr>
    </w:p>
    <w:p w:rsidR="007343C6" w:rsidRDefault="007343C6">
      <w:pPr>
        <w:spacing w:line="200" w:lineRule="exact"/>
        <w:rPr>
          <w:sz w:val="20"/>
          <w:szCs w:val="20"/>
        </w:rPr>
      </w:pPr>
    </w:p>
    <w:p w:rsidR="007343C6" w:rsidRDefault="007343C6">
      <w:pPr>
        <w:spacing w:line="200" w:lineRule="exact"/>
        <w:rPr>
          <w:sz w:val="20"/>
          <w:szCs w:val="20"/>
        </w:rPr>
      </w:pPr>
    </w:p>
    <w:p w:rsidR="007343C6" w:rsidRDefault="007343C6">
      <w:pPr>
        <w:spacing w:line="200" w:lineRule="exact"/>
        <w:rPr>
          <w:sz w:val="20"/>
          <w:szCs w:val="20"/>
        </w:rPr>
      </w:pPr>
    </w:p>
    <w:p w:rsidR="007343C6" w:rsidRDefault="007343C6">
      <w:pPr>
        <w:spacing w:line="200" w:lineRule="exact"/>
        <w:rPr>
          <w:sz w:val="20"/>
          <w:szCs w:val="20"/>
        </w:rPr>
      </w:pPr>
    </w:p>
    <w:p w:rsidR="007343C6" w:rsidRDefault="007343C6">
      <w:pPr>
        <w:spacing w:line="226" w:lineRule="exact"/>
        <w:rPr>
          <w:sz w:val="20"/>
          <w:szCs w:val="20"/>
        </w:rPr>
      </w:pPr>
    </w:p>
    <w:p w:rsidR="007343C6" w:rsidRDefault="007343C6">
      <w:pPr>
        <w:sectPr w:rsidR="007343C6" w:rsidSect="006B7866">
          <w:pgSz w:w="11900" w:h="16841"/>
          <w:pgMar w:top="990" w:right="1126" w:bottom="1350" w:left="1440" w:header="0" w:footer="0" w:gutter="0"/>
          <w:cols w:space="720" w:equalWidth="0">
            <w:col w:w="9340"/>
          </w:cols>
        </w:sectPr>
      </w:pPr>
    </w:p>
    <w:p w:rsidR="007343C6" w:rsidRDefault="007343C6">
      <w:pPr>
        <w:spacing w:line="259" w:lineRule="exact"/>
        <w:rPr>
          <w:sz w:val="20"/>
          <w:szCs w:val="20"/>
        </w:rPr>
      </w:pPr>
    </w:p>
    <w:p w:rsidR="007343C6" w:rsidRDefault="006B7866">
      <w:pPr>
        <w:jc w:val="center"/>
        <w:rPr>
          <w:sz w:val="20"/>
          <w:szCs w:val="20"/>
        </w:rPr>
      </w:pPr>
      <w:r>
        <w:rPr>
          <w:rFonts w:eastAsia="Times New Roman"/>
          <w:b/>
          <w:bCs/>
          <w:sz w:val="28"/>
          <w:szCs w:val="28"/>
          <w:lang w:val="en-US"/>
        </w:rPr>
        <w:t xml:space="preserve">PHỤ LỤC </w:t>
      </w:r>
    </w:p>
    <w:p w:rsidR="007343C6" w:rsidRDefault="007343C6">
      <w:pPr>
        <w:spacing w:line="13" w:lineRule="exact"/>
        <w:rPr>
          <w:sz w:val="20"/>
          <w:szCs w:val="20"/>
        </w:rPr>
      </w:pPr>
    </w:p>
    <w:p w:rsidR="007343C6" w:rsidRPr="007C5470" w:rsidRDefault="00B5155E">
      <w:pPr>
        <w:spacing w:line="236" w:lineRule="auto"/>
        <w:jc w:val="center"/>
        <w:rPr>
          <w:sz w:val="20"/>
          <w:szCs w:val="20"/>
          <w:lang w:val="en-US"/>
        </w:rPr>
      </w:pPr>
      <w:r>
        <w:rPr>
          <w:rFonts w:eastAsia="Times New Roman"/>
          <w:b/>
          <w:bCs/>
          <w:sz w:val="28"/>
          <w:szCs w:val="28"/>
        </w:rPr>
        <w:t xml:space="preserve">Kế </w:t>
      </w:r>
      <w:r w:rsidR="00603BE3">
        <w:rPr>
          <w:rFonts w:eastAsia="Times New Roman"/>
          <w:b/>
          <w:bCs/>
          <w:sz w:val="28"/>
          <w:szCs w:val="28"/>
        </w:rPr>
        <w:t>hoạch</w:t>
      </w:r>
      <w:r w:rsidR="00603BE3">
        <w:rPr>
          <w:rFonts w:eastAsia="Times New Roman"/>
          <w:b/>
          <w:bCs/>
          <w:sz w:val="28"/>
          <w:szCs w:val="28"/>
          <w:lang w:val="en-US"/>
        </w:rPr>
        <w:t xml:space="preserve"> </w:t>
      </w:r>
      <w:r w:rsidR="00603BE3">
        <w:rPr>
          <w:rFonts w:eastAsia="Times New Roman"/>
          <w:b/>
          <w:bCs/>
          <w:sz w:val="28"/>
          <w:szCs w:val="28"/>
        </w:rPr>
        <w:t xml:space="preserve">thực </w:t>
      </w:r>
      <w:r w:rsidR="009F5177">
        <w:rPr>
          <w:rFonts w:eastAsia="Times New Roman"/>
          <w:b/>
          <w:bCs/>
          <w:sz w:val="28"/>
          <w:szCs w:val="28"/>
        </w:rPr>
        <w:t xml:space="preserve">hiện Đề án “Xây dựng thị trường vận tải cạnh tranh theo hướng phát triển vận tải đa phương thức, kết nối giữa các hình thức vận tải khác nhau, chú trọng áp dụng công nghệ thông tin để giảm thiểu chi phí vận tải tạo thuận lợi cho lưu thông, phân phối hàng hóa và dịch vụ của doanh nghiệp” trên địa bàn tỉnh </w:t>
      </w:r>
      <w:r w:rsidR="007C5470">
        <w:rPr>
          <w:rFonts w:eastAsia="Times New Roman"/>
          <w:b/>
          <w:bCs/>
          <w:sz w:val="28"/>
          <w:szCs w:val="28"/>
          <w:lang w:val="en-US"/>
        </w:rPr>
        <w:t>Thừa Thiên Huế</w:t>
      </w:r>
    </w:p>
    <w:p w:rsidR="007343C6" w:rsidRDefault="009F5177">
      <w:pPr>
        <w:spacing w:line="237" w:lineRule="auto"/>
        <w:ind w:right="-59"/>
        <w:jc w:val="center"/>
        <w:rPr>
          <w:rFonts w:eastAsia="Times New Roman"/>
          <w:i/>
          <w:iCs/>
          <w:sz w:val="28"/>
          <w:szCs w:val="28"/>
        </w:rPr>
      </w:pPr>
      <w:r>
        <w:rPr>
          <w:rFonts w:eastAsia="Times New Roman"/>
          <w:i/>
          <w:iCs/>
          <w:sz w:val="28"/>
          <w:szCs w:val="28"/>
        </w:rPr>
        <w:t xml:space="preserve">(Ban hành kèm theo </w:t>
      </w:r>
      <w:r w:rsidR="006B7866">
        <w:rPr>
          <w:rFonts w:eastAsia="Times New Roman"/>
          <w:i/>
          <w:iCs/>
          <w:sz w:val="28"/>
          <w:szCs w:val="28"/>
          <w:lang w:val="en-US"/>
        </w:rPr>
        <w:t>Kế hoạch</w:t>
      </w:r>
      <w:r>
        <w:rPr>
          <w:rFonts w:eastAsia="Times New Roman"/>
          <w:i/>
          <w:iCs/>
          <w:sz w:val="28"/>
          <w:szCs w:val="28"/>
        </w:rPr>
        <w:t xml:space="preserve"> </w:t>
      </w:r>
      <w:r w:rsidR="007C5470">
        <w:rPr>
          <w:rFonts w:eastAsia="Times New Roman"/>
          <w:i/>
          <w:iCs/>
          <w:sz w:val="28"/>
          <w:szCs w:val="28"/>
          <w:lang w:val="en-US"/>
        </w:rPr>
        <w:t xml:space="preserve">      </w:t>
      </w:r>
      <w:r>
        <w:rPr>
          <w:rFonts w:eastAsia="Times New Roman"/>
          <w:i/>
          <w:iCs/>
          <w:sz w:val="28"/>
          <w:szCs w:val="28"/>
        </w:rPr>
        <w:t>/</w:t>
      </w:r>
      <w:r w:rsidR="006B7866">
        <w:rPr>
          <w:rFonts w:eastAsia="Times New Roman"/>
          <w:i/>
          <w:iCs/>
          <w:sz w:val="28"/>
          <w:szCs w:val="28"/>
          <w:lang w:val="en-US"/>
        </w:rPr>
        <w:t>KH</w:t>
      </w:r>
      <w:r>
        <w:rPr>
          <w:rFonts w:eastAsia="Times New Roman"/>
          <w:i/>
          <w:iCs/>
          <w:sz w:val="28"/>
          <w:szCs w:val="28"/>
        </w:rPr>
        <w:t>-UBND ngày /</w:t>
      </w:r>
      <w:r w:rsidR="007C5470">
        <w:rPr>
          <w:rFonts w:eastAsia="Times New Roman"/>
          <w:i/>
          <w:iCs/>
          <w:sz w:val="28"/>
          <w:szCs w:val="28"/>
          <w:lang w:val="en-US"/>
        </w:rPr>
        <w:t xml:space="preserve">    </w:t>
      </w:r>
      <w:r w:rsidR="006B7866">
        <w:rPr>
          <w:rFonts w:eastAsia="Times New Roman"/>
          <w:i/>
          <w:iCs/>
          <w:sz w:val="28"/>
          <w:szCs w:val="28"/>
          <w:lang w:val="en-US"/>
        </w:rPr>
        <w:t xml:space="preserve"> </w:t>
      </w:r>
      <w:r w:rsidR="007C5470">
        <w:rPr>
          <w:rFonts w:eastAsia="Times New Roman"/>
          <w:i/>
          <w:iCs/>
          <w:sz w:val="28"/>
          <w:szCs w:val="28"/>
          <w:lang w:val="en-US"/>
        </w:rPr>
        <w:t xml:space="preserve"> </w:t>
      </w:r>
      <w:r>
        <w:rPr>
          <w:rFonts w:eastAsia="Times New Roman"/>
          <w:i/>
          <w:iCs/>
          <w:sz w:val="28"/>
          <w:szCs w:val="28"/>
        </w:rPr>
        <w:t xml:space="preserve">/2019 của UBND tỉnh </w:t>
      </w:r>
      <w:r w:rsidR="007C5470">
        <w:rPr>
          <w:rFonts w:eastAsia="Times New Roman"/>
          <w:i/>
          <w:iCs/>
          <w:sz w:val="28"/>
          <w:szCs w:val="28"/>
          <w:lang w:val="en-US"/>
        </w:rPr>
        <w:t>Thừa Thiên Huế</w:t>
      </w:r>
      <w:r>
        <w:rPr>
          <w:rFonts w:eastAsia="Times New Roman"/>
          <w:i/>
          <w:iCs/>
          <w:sz w:val="28"/>
          <w:szCs w:val="28"/>
        </w:rPr>
        <w:t>)</w:t>
      </w:r>
    </w:p>
    <w:p w:rsidR="009F5177" w:rsidRDefault="009F5177">
      <w:pPr>
        <w:spacing w:line="237" w:lineRule="auto"/>
        <w:ind w:right="-59"/>
        <w:jc w:val="center"/>
        <w:rPr>
          <w:rFonts w:eastAsia="Times New Roman"/>
          <w:i/>
          <w:iCs/>
          <w:sz w:val="28"/>
          <w:szCs w:val="28"/>
        </w:rPr>
      </w:pPr>
    </w:p>
    <w:p w:rsidR="009F5177" w:rsidRDefault="009F5177">
      <w:pPr>
        <w:spacing w:line="237" w:lineRule="auto"/>
        <w:ind w:right="-59"/>
        <w:jc w:val="center"/>
        <w:rPr>
          <w:rFonts w:eastAsia="Times New Roman"/>
          <w:i/>
          <w:iCs/>
          <w:sz w:val="28"/>
          <w:szCs w:val="28"/>
        </w:rPr>
      </w:pPr>
    </w:p>
    <w:tbl>
      <w:tblPr>
        <w:tblStyle w:val="TableGrid"/>
        <w:tblpPr w:leftFromText="180" w:rightFromText="180" w:vertAnchor="text" w:tblpY="1"/>
        <w:tblOverlap w:val="never"/>
        <w:tblW w:w="14425" w:type="dxa"/>
        <w:tblLook w:val="04A0" w:firstRow="1" w:lastRow="0" w:firstColumn="1" w:lastColumn="0" w:noHBand="0" w:noVBand="1"/>
      </w:tblPr>
      <w:tblGrid>
        <w:gridCol w:w="747"/>
        <w:gridCol w:w="6807"/>
        <w:gridCol w:w="2609"/>
        <w:gridCol w:w="2789"/>
        <w:gridCol w:w="1457"/>
        <w:gridCol w:w="16"/>
      </w:tblGrid>
      <w:tr w:rsidR="009F5177" w:rsidRPr="009F5177" w:rsidTr="00B5155E">
        <w:trPr>
          <w:gridAfter w:val="1"/>
          <w:wAfter w:w="16" w:type="dxa"/>
        </w:trPr>
        <w:tc>
          <w:tcPr>
            <w:tcW w:w="746"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STT</w:t>
            </w:r>
          </w:p>
        </w:tc>
        <w:tc>
          <w:tcPr>
            <w:tcW w:w="6809"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Nội dung thực hiện</w:t>
            </w:r>
          </w:p>
        </w:tc>
        <w:tc>
          <w:tcPr>
            <w:tcW w:w="2610"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Cơ quan chủ trì thực hiện</w:t>
            </w:r>
          </w:p>
        </w:tc>
        <w:tc>
          <w:tcPr>
            <w:tcW w:w="2790"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Cơ quan phối hợp thực hiện</w:t>
            </w:r>
          </w:p>
        </w:tc>
        <w:tc>
          <w:tcPr>
            <w:tcW w:w="1454"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Thời gian thực hiện</w:t>
            </w:r>
          </w:p>
        </w:tc>
      </w:tr>
      <w:tr w:rsidR="009F5177" w:rsidRPr="009F5177" w:rsidTr="00B5155E">
        <w:tc>
          <w:tcPr>
            <w:tcW w:w="746" w:type="dxa"/>
            <w:vAlign w:val="center"/>
          </w:tcPr>
          <w:p w:rsidR="009F5177" w:rsidRPr="008F6674" w:rsidRDefault="009F5177"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I</w:t>
            </w:r>
          </w:p>
        </w:tc>
        <w:tc>
          <w:tcPr>
            <w:tcW w:w="13679" w:type="dxa"/>
            <w:gridSpan w:val="5"/>
            <w:vAlign w:val="center"/>
          </w:tcPr>
          <w:p w:rsidR="009F5177" w:rsidRPr="008F6674" w:rsidRDefault="009F5177" w:rsidP="000427BB">
            <w:pPr>
              <w:spacing w:line="237" w:lineRule="auto"/>
              <w:ind w:right="-59"/>
              <w:rPr>
                <w:rFonts w:eastAsia="Times New Roman"/>
                <w:b/>
                <w:iCs/>
                <w:sz w:val="28"/>
                <w:szCs w:val="28"/>
              </w:rPr>
            </w:pPr>
            <w:r w:rsidRPr="008F6674">
              <w:rPr>
                <w:rFonts w:eastAsia="Times New Roman"/>
                <w:b/>
                <w:iCs/>
                <w:sz w:val="28"/>
                <w:szCs w:val="28"/>
                <w:lang w:val="en-US"/>
              </w:rPr>
              <w:t>Hoàn thiện hệ thống văn bản pháp luật</w:t>
            </w:r>
          </w:p>
        </w:tc>
      </w:tr>
      <w:tr w:rsidR="009F5177" w:rsidRPr="009F5177" w:rsidTr="00B5155E">
        <w:trPr>
          <w:gridAfter w:val="1"/>
          <w:wAfter w:w="16" w:type="dxa"/>
        </w:trPr>
        <w:tc>
          <w:tcPr>
            <w:tcW w:w="746" w:type="dxa"/>
            <w:vAlign w:val="center"/>
          </w:tcPr>
          <w:p w:rsidR="009F5177" w:rsidRPr="009F5177" w:rsidRDefault="009F5177" w:rsidP="000427BB">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9F5177" w:rsidRPr="009F5177" w:rsidRDefault="009F5177" w:rsidP="000427BB">
            <w:pPr>
              <w:spacing w:line="237" w:lineRule="auto"/>
              <w:ind w:right="-59"/>
              <w:jc w:val="both"/>
              <w:rPr>
                <w:rFonts w:eastAsia="Times New Roman"/>
                <w:iCs/>
                <w:sz w:val="28"/>
                <w:szCs w:val="28"/>
                <w:lang w:val="en-US"/>
              </w:rPr>
            </w:pPr>
            <w:r>
              <w:rPr>
                <w:rFonts w:eastAsia="Times New Roman"/>
                <w:iCs/>
                <w:sz w:val="28"/>
                <w:szCs w:val="28"/>
                <w:lang w:val="en-US"/>
              </w:rPr>
              <w:t>Rà soát, kiến nghị hoàn thiện văn bản quy phạm pháp luật để môi trường vận tải cạnh tranh lành mạnh; thu hút các thành phần kinh tế tham gia kinh doanh vận tải, dịch vụ logistics nhằm tạo môi trường pháp lý đầy đủ, phù hợp hơn cho quản lý phát triển thị trường vận tải</w:t>
            </w:r>
          </w:p>
        </w:tc>
        <w:tc>
          <w:tcPr>
            <w:tcW w:w="2610" w:type="dxa"/>
            <w:vAlign w:val="center"/>
          </w:tcPr>
          <w:p w:rsidR="009F5177" w:rsidRPr="009F5177" w:rsidRDefault="009F5177"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9F5177" w:rsidRPr="009F5177" w:rsidRDefault="009D09C3" w:rsidP="00B5155E">
            <w:pPr>
              <w:spacing w:line="237" w:lineRule="auto"/>
              <w:ind w:right="-59"/>
              <w:jc w:val="center"/>
              <w:rPr>
                <w:rFonts w:eastAsia="Times New Roman"/>
                <w:iCs/>
                <w:sz w:val="28"/>
                <w:szCs w:val="28"/>
                <w:lang w:val="en-US"/>
              </w:rPr>
            </w:pPr>
            <w:r>
              <w:rPr>
                <w:rFonts w:eastAsia="Times New Roman"/>
                <w:iCs/>
                <w:sz w:val="28"/>
                <w:szCs w:val="28"/>
                <w:lang w:val="en-US"/>
              </w:rPr>
              <w:t xml:space="preserve">Sở </w:t>
            </w:r>
            <w:r w:rsidR="009F5177">
              <w:rPr>
                <w:rFonts w:eastAsia="Times New Roman"/>
                <w:iCs/>
                <w:sz w:val="28"/>
                <w:szCs w:val="28"/>
                <w:lang w:val="en-US"/>
              </w:rPr>
              <w:t xml:space="preserve">công thương, </w:t>
            </w:r>
            <w:r>
              <w:rPr>
                <w:rFonts w:eastAsia="Times New Roman"/>
                <w:iCs/>
                <w:sz w:val="28"/>
                <w:szCs w:val="28"/>
                <w:lang w:val="en-US"/>
              </w:rPr>
              <w:t xml:space="preserve">Sở Kế </w:t>
            </w:r>
            <w:r w:rsidR="009F5177">
              <w:rPr>
                <w:rFonts w:eastAsia="Times New Roman"/>
                <w:iCs/>
                <w:sz w:val="28"/>
                <w:szCs w:val="28"/>
                <w:lang w:val="en-US"/>
              </w:rPr>
              <w:t xml:space="preserve">hoạch và </w:t>
            </w:r>
            <w:r>
              <w:rPr>
                <w:rFonts w:eastAsia="Times New Roman"/>
                <w:iCs/>
                <w:sz w:val="28"/>
                <w:szCs w:val="28"/>
                <w:lang w:val="en-US"/>
              </w:rPr>
              <w:t xml:space="preserve">Đầu </w:t>
            </w:r>
            <w:r w:rsidR="009F5177">
              <w:rPr>
                <w:rFonts w:eastAsia="Times New Roman"/>
                <w:iCs/>
                <w:sz w:val="28"/>
                <w:szCs w:val="28"/>
                <w:lang w:val="en-US"/>
              </w:rPr>
              <w:t>tư và các sở, ngành, địa phương liên quan</w:t>
            </w:r>
          </w:p>
        </w:tc>
        <w:tc>
          <w:tcPr>
            <w:tcW w:w="1454" w:type="dxa"/>
            <w:vAlign w:val="center"/>
          </w:tcPr>
          <w:p w:rsidR="009F5177" w:rsidRPr="009F5177" w:rsidRDefault="009F5177"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2019-2022</w:t>
            </w:r>
          </w:p>
        </w:tc>
      </w:tr>
      <w:tr w:rsidR="009D09C3" w:rsidRPr="009F5177" w:rsidTr="00B5155E">
        <w:trPr>
          <w:gridAfter w:val="1"/>
          <w:wAfter w:w="16" w:type="dxa"/>
        </w:trPr>
        <w:tc>
          <w:tcPr>
            <w:tcW w:w="746" w:type="dxa"/>
            <w:vAlign w:val="center"/>
          </w:tcPr>
          <w:p w:rsidR="009D09C3" w:rsidRPr="009D09C3" w:rsidRDefault="009D09C3" w:rsidP="000427BB">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9D09C3" w:rsidRPr="009D09C3" w:rsidRDefault="009D09C3" w:rsidP="000427BB">
            <w:pPr>
              <w:spacing w:line="237" w:lineRule="auto"/>
              <w:ind w:right="-59"/>
              <w:jc w:val="both"/>
              <w:rPr>
                <w:rFonts w:eastAsia="Times New Roman"/>
                <w:iCs/>
                <w:sz w:val="28"/>
                <w:szCs w:val="28"/>
                <w:lang w:val="en-US"/>
              </w:rPr>
            </w:pPr>
            <w:r>
              <w:rPr>
                <w:rFonts w:eastAsia="Times New Roman"/>
                <w:sz w:val="28"/>
                <w:szCs w:val="28"/>
              </w:rPr>
              <w:t>Rà soát, kiến nghị sửa đổi, ban hành mới các chính sách, pháp</w:t>
            </w:r>
            <w:r>
              <w:rPr>
                <w:rFonts w:eastAsia="Times New Roman"/>
                <w:sz w:val="28"/>
                <w:szCs w:val="28"/>
                <w:lang w:val="en-US"/>
              </w:rPr>
              <w:t xml:space="preserve"> luật điều chỉnh  dịch vụ logistics, vận tải đa phương thức, vận tải xuyên biên giới</w:t>
            </w:r>
          </w:p>
        </w:tc>
        <w:tc>
          <w:tcPr>
            <w:tcW w:w="2610" w:type="dxa"/>
            <w:vAlign w:val="center"/>
          </w:tcPr>
          <w:p w:rsidR="009D09C3" w:rsidRPr="009F5177" w:rsidRDefault="009D09C3" w:rsidP="000427BB">
            <w:pPr>
              <w:spacing w:line="237" w:lineRule="auto"/>
              <w:ind w:right="-59"/>
              <w:jc w:val="center"/>
              <w:rPr>
                <w:rFonts w:eastAsia="Times New Roman"/>
                <w:iCs/>
                <w:sz w:val="28"/>
                <w:szCs w:val="28"/>
              </w:rPr>
            </w:pPr>
            <w:r>
              <w:rPr>
                <w:rFonts w:eastAsia="Times New Roman"/>
                <w:iCs/>
                <w:sz w:val="28"/>
                <w:szCs w:val="28"/>
                <w:lang w:val="en-US"/>
              </w:rPr>
              <w:t>Sở Giao thông vận tải</w:t>
            </w:r>
          </w:p>
        </w:tc>
        <w:tc>
          <w:tcPr>
            <w:tcW w:w="2790" w:type="dxa"/>
            <w:vAlign w:val="center"/>
          </w:tcPr>
          <w:p w:rsidR="009D09C3" w:rsidRPr="009F5177" w:rsidRDefault="009D09C3" w:rsidP="00B5155E">
            <w:pPr>
              <w:spacing w:line="237" w:lineRule="auto"/>
              <w:ind w:right="-59"/>
              <w:jc w:val="center"/>
              <w:rPr>
                <w:rFonts w:eastAsia="Times New Roman"/>
                <w:iCs/>
                <w:sz w:val="28"/>
                <w:szCs w:val="28"/>
                <w:lang w:val="en-US"/>
              </w:rPr>
            </w:pPr>
            <w:r>
              <w:rPr>
                <w:rFonts w:eastAsia="Times New Roman"/>
                <w:iCs/>
                <w:sz w:val="28"/>
                <w:szCs w:val="28"/>
                <w:lang w:val="en-US"/>
              </w:rPr>
              <w:t>Sở công thương, Sở Kế hoạch và Đầu tư và các sở, ngành, địa phương liên quan</w:t>
            </w:r>
          </w:p>
        </w:tc>
        <w:tc>
          <w:tcPr>
            <w:tcW w:w="1454" w:type="dxa"/>
            <w:vAlign w:val="center"/>
          </w:tcPr>
          <w:p w:rsidR="009D09C3" w:rsidRPr="009F5177" w:rsidRDefault="009D09C3"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w:t>
            </w:r>
            <w:r w:rsidR="00E04249">
              <w:rPr>
                <w:rFonts w:eastAsia="Times New Roman"/>
                <w:iCs/>
                <w:sz w:val="28"/>
                <w:szCs w:val="28"/>
                <w:lang w:val="en-US"/>
              </w:rPr>
              <w:t>20</w:t>
            </w:r>
          </w:p>
        </w:tc>
      </w:tr>
      <w:tr w:rsidR="009D09C3" w:rsidRPr="009F5177" w:rsidTr="00B5155E">
        <w:trPr>
          <w:gridAfter w:val="1"/>
          <w:wAfter w:w="16" w:type="dxa"/>
        </w:trPr>
        <w:tc>
          <w:tcPr>
            <w:tcW w:w="746" w:type="dxa"/>
            <w:vAlign w:val="center"/>
          </w:tcPr>
          <w:p w:rsidR="009D09C3" w:rsidRDefault="009D09C3" w:rsidP="000427BB">
            <w:pPr>
              <w:spacing w:line="237" w:lineRule="auto"/>
              <w:ind w:right="-59"/>
              <w:jc w:val="center"/>
              <w:rPr>
                <w:rFonts w:eastAsia="Times New Roman"/>
                <w:iCs/>
                <w:sz w:val="28"/>
                <w:szCs w:val="28"/>
                <w:lang w:val="en-US"/>
              </w:rPr>
            </w:pPr>
          </w:p>
          <w:p w:rsidR="009D09C3" w:rsidRDefault="009D09C3" w:rsidP="000427BB">
            <w:pPr>
              <w:spacing w:line="237" w:lineRule="auto"/>
              <w:ind w:right="-59"/>
              <w:jc w:val="center"/>
              <w:rPr>
                <w:rFonts w:eastAsia="Times New Roman"/>
                <w:iCs/>
                <w:sz w:val="28"/>
                <w:szCs w:val="28"/>
                <w:lang w:val="en-US"/>
              </w:rPr>
            </w:pPr>
            <w:r>
              <w:rPr>
                <w:rFonts w:eastAsia="Times New Roman"/>
                <w:iCs/>
                <w:sz w:val="28"/>
                <w:szCs w:val="28"/>
                <w:lang w:val="en-US"/>
              </w:rPr>
              <w:t>3</w:t>
            </w:r>
          </w:p>
          <w:p w:rsidR="009D09C3" w:rsidRDefault="009D09C3" w:rsidP="000427BB">
            <w:pPr>
              <w:spacing w:line="237" w:lineRule="auto"/>
              <w:ind w:right="-59"/>
              <w:jc w:val="center"/>
              <w:rPr>
                <w:rFonts w:eastAsia="Times New Roman"/>
                <w:iCs/>
                <w:sz w:val="28"/>
                <w:szCs w:val="28"/>
                <w:lang w:val="en-US"/>
              </w:rPr>
            </w:pPr>
          </w:p>
          <w:p w:rsidR="009D09C3" w:rsidRDefault="009D09C3" w:rsidP="000427BB">
            <w:pPr>
              <w:spacing w:line="237" w:lineRule="auto"/>
              <w:ind w:right="-59"/>
              <w:jc w:val="center"/>
              <w:rPr>
                <w:rFonts w:eastAsia="Times New Roman"/>
                <w:iCs/>
                <w:sz w:val="28"/>
                <w:szCs w:val="28"/>
                <w:lang w:val="en-US"/>
              </w:rPr>
            </w:pPr>
          </w:p>
          <w:p w:rsidR="009D09C3" w:rsidRDefault="009D09C3" w:rsidP="000427BB">
            <w:pPr>
              <w:spacing w:line="237" w:lineRule="auto"/>
              <w:ind w:right="-59"/>
              <w:jc w:val="center"/>
              <w:rPr>
                <w:rFonts w:eastAsia="Times New Roman"/>
                <w:iCs/>
                <w:sz w:val="28"/>
                <w:szCs w:val="28"/>
                <w:lang w:val="en-US"/>
              </w:rPr>
            </w:pPr>
          </w:p>
        </w:tc>
        <w:tc>
          <w:tcPr>
            <w:tcW w:w="6809" w:type="dxa"/>
            <w:vAlign w:val="center"/>
          </w:tcPr>
          <w:p w:rsidR="009D09C3" w:rsidRPr="009D09C3" w:rsidRDefault="009D09C3" w:rsidP="000427BB">
            <w:pPr>
              <w:spacing w:line="237" w:lineRule="auto"/>
              <w:ind w:right="-59"/>
              <w:jc w:val="both"/>
              <w:rPr>
                <w:rFonts w:eastAsia="Times New Roman"/>
                <w:sz w:val="28"/>
                <w:szCs w:val="28"/>
                <w:lang w:val="en-US"/>
              </w:rPr>
            </w:pPr>
            <w:r>
              <w:rPr>
                <w:rFonts w:eastAsia="Times New Roman"/>
                <w:sz w:val="28"/>
                <w:szCs w:val="28"/>
                <w:lang w:val="en-US"/>
              </w:rPr>
              <w:t>Tiếp tục nghiên cứu kiến nghị sửa đổi, bổ sung các quy định để tạo thuận lợi vận tải và thương mại qua biên giới, các hiệp định song phương và đa phương về hàng không, hàng hải, đường bộ, đường sắt và đường thủy nội địa</w:t>
            </w:r>
          </w:p>
        </w:tc>
        <w:tc>
          <w:tcPr>
            <w:tcW w:w="2610" w:type="dxa"/>
            <w:vAlign w:val="center"/>
          </w:tcPr>
          <w:p w:rsidR="009D09C3" w:rsidRPr="009F5177" w:rsidRDefault="009D09C3" w:rsidP="000427BB">
            <w:pPr>
              <w:spacing w:line="237" w:lineRule="auto"/>
              <w:ind w:right="-59"/>
              <w:jc w:val="center"/>
              <w:rPr>
                <w:rFonts w:eastAsia="Times New Roman"/>
                <w:iCs/>
                <w:sz w:val="28"/>
                <w:szCs w:val="28"/>
              </w:rPr>
            </w:pPr>
            <w:r>
              <w:rPr>
                <w:rFonts w:eastAsia="Times New Roman"/>
                <w:iCs/>
                <w:sz w:val="28"/>
                <w:szCs w:val="28"/>
                <w:lang w:val="en-US"/>
              </w:rPr>
              <w:t>Sở Giao thông vận tải</w:t>
            </w:r>
          </w:p>
        </w:tc>
        <w:tc>
          <w:tcPr>
            <w:tcW w:w="2790" w:type="dxa"/>
            <w:vAlign w:val="center"/>
          </w:tcPr>
          <w:p w:rsidR="009D09C3" w:rsidRPr="009F5177" w:rsidRDefault="009D09C3" w:rsidP="000427BB">
            <w:pPr>
              <w:spacing w:line="237" w:lineRule="auto"/>
              <w:ind w:right="-59"/>
              <w:jc w:val="center"/>
              <w:rPr>
                <w:rFonts w:eastAsia="Times New Roman"/>
                <w:iCs/>
                <w:sz w:val="28"/>
                <w:szCs w:val="28"/>
                <w:lang w:val="en-US"/>
              </w:rPr>
            </w:pPr>
            <w:r>
              <w:rPr>
                <w:rFonts w:eastAsia="Times New Roman"/>
                <w:iCs/>
                <w:sz w:val="28"/>
                <w:szCs w:val="28"/>
                <w:lang w:val="en-US"/>
              </w:rPr>
              <w:t>Sở công thương, Sở Kế hoạch và Đầu tư và các sở, ngành, địa phương liên quan</w:t>
            </w:r>
          </w:p>
        </w:tc>
        <w:tc>
          <w:tcPr>
            <w:tcW w:w="1454" w:type="dxa"/>
            <w:vAlign w:val="center"/>
          </w:tcPr>
          <w:p w:rsidR="009D09C3" w:rsidRPr="009F5177"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2019-2020</w:t>
            </w:r>
          </w:p>
        </w:tc>
      </w:tr>
      <w:tr w:rsidR="002C3BCC" w:rsidRPr="009F5177" w:rsidTr="00B5155E">
        <w:trPr>
          <w:gridAfter w:val="1"/>
          <w:wAfter w:w="16" w:type="dxa"/>
        </w:trPr>
        <w:tc>
          <w:tcPr>
            <w:tcW w:w="746"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4</w:t>
            </w:r>
          </w:p>
        </w:tc>
        <w:tc>
          <w:tcPr>
            <w:tcW w:w="6809" w:type="dxa"/>
            <w:vAlign w:val="center"/>
          </w:tcPr>
          <w:p w:rsidR="002C3BCC" w:rsidRPr="009D09C3" w:rsidRDefault="002C3BCC" w:rsidP="000427BB">
            <w:pPr>
              <w:spacing w:line="237" w:lineRule="auto"/>
              <w:ind w:right="-59"/>
              <w:jc w:val="both"/>
              <w:rPr>
                <w:rFonts w:eastAsia="Times New Roman"/>
                <w:sz w:val="28"/>
                <w:szCs w:val="28"/>
                <w:lang w:val="en-US"/>
              </w:rPr>
            </w:pPr>
            <w:r>
              <w:rPr>
                <w:rFonts w:eastAsia="Times New Roman"/>
                <w:sz w:val="28"/>
                <w:szCs w:val="28"/>
                <w:lang w:val="en-US"/>
              </w:rPr>
              <w:t>Xây dựng kế hoạch triển khai Luật Quy hoạch và các Nghị định của Chính phủ hướng dẫn thực hiện Luật Quy hoạch phù hợp chiến lược quy hoạch ngành giao thông vận tải một cách đồng bộ, khoa học; phù hợp với kế hoạch phát triển kinh tế - xã hội</w:t>
            </w:r>
          </w:p>
        </w:tc>
        <w:tc>
          <w:tcPr>
            <w:tcW w:w="2610"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Sở Kế hoạch và Đầu tư</w:t>
            </w:r>
          </w:p>
        </w:tc>
        <w:tc>
          <w:tcPr>
            <w:tcW w:w="2790" w:type="dxa"/>
            <w:vAlign w:val="center"/>
          </w:tcPr>
          <w:p w:rsidR="002C3BCC" w:rsidRPr="009F5177"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Sở tài chính, Sở Giao thông vận tải và các sở, ngành, địa phương liên quan</w:t>
            </w:r>
          </w:p>
        </w:tc>
        <w:tc>
          <w:tcPr>
            <w:tcW w:w="1454" w:type="dxa"/>
            <w:vAlign w:val="center"/>
          </w:tcPr>
          <w:p w:rsidR="002C3BCC" w:rsidRPr="009F5177"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2019-2020</w:t>
            </w:r>
          </w:p>
        </w:tc>
      </w:tr>
      <w:tr w:rsidR="002C3BCC" w:rsidRPr="009F5177" w:rsidTr="00F27F45">
        <w:trPr>
          <w:gridAfter w:val="1"/>
          <w:wAfter w:w="16" w:type="dxa"/>
          <w:trHeight w:val="856"/>
        </w:trPr>
        <w:tc>
          <w:tcPr>
            <w:tcW w:w="746"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5</w:t>
            </w:r>
          </w:p>
        </w:tc>
        <w:tc>
          <w:tcPr>
            <w:tcW w:w="6809" w:type="dxa"/>
            <w:vAlign w:val="center"/>
          </w:tcPr>
          <w:p w:rsidR="002C3BCC" w:rsidRPr="002C3BCC" w:rsidRDefault="002C3BCC" w:rsidP="000427BB">
            <w:pPr>
              <w:spacing w:line="237" w:lineRule="auto"/>
              <w:ind w:right="-59"/>
              <w:jc w:val="both"/>
              <w:rPr>
                <w:rFonts w:eastAsia="Times New Roman"/>
                <w:sz w:val="28"/>
                <w:szCs w:val="28"/>
                <w:lang w:val="en-US"/>
              </w:rPr>
            </w:pPr>
            <w:r>
              <w:rPr>
                <w:rFonts w:eastAsia="Times New Roman"/>
                <w:sz w:val="28"/>
                <w:szCs w:val="28"/>
                <w:lang w:val="en-US"/>
              </w:rPr>
              <w:t>Kiến nghị xây dựng, điều chỉnh, bổ sung hoàn thiện các văn bản quy phạm pháp luật, cơ chế: chính sách về ứng dụng công nghệ thông tin trong quản lý, điều hành và khai thác vận tải đường bộ và đường thủy nội địa</w:t>
            </w:r>
            <w:bookmarkStart w:id="1" w:name="_GoBack"/>
            <w:bookmarkEnd w:id="1"/>
          </w:p>
        </w:tc>
        <w:tc>
          <w:tcPr>
            <w:tcW w:w="2610"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t>Sở Thông tin và Truyền thông và các sở, ngành, địa phương liên quan</w:t>
            </w:r>
          </w:p>
        </w:tc>
        <w:tc>
          <w:tcPr>
            <w:tcW w:w="1454"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2019-2020</w:t>
            </w:r>
          </w:p>
        </w:tc>
      </w:tr>
      <w:tr w:rsidR="002C3BCC" w:rsidRPr="009F5177" w:rsidTr="00B5155E">
        <w:trPr>
          <w:gridAfter w:val="1"/>
          <w:wAfter w:w="16" w:type="dxa"/>
        </w:trPr>
        <w:tc>
          <w:tcPr>
            <w:tcW w:w="746" w:type="dxa"/>
            <w:vAlign w:val="center"/>
          </w:tcPr>
          <w:p w:rsidR="002C3BCC" w:rsidRDefault="002C3BCC" w:rsidP="000427BB">
            <w:pPr>
              <w:spacing w:line="237" w:lineRule="auto"/>
              <w:ind w:right="-59"/>
              <w:jc w:val="center"/>
              <w:rPr>
                <w:rFonts w:eastAsia="Times New Roman"/>
                <w:iCs/>
                <w:sz w:val="28"/>
                <w:szCs w:val="28"/>
                <w:lang w:val="en-US"/>
              </w:rPr>
            </w:pPr>
            <w:r>
              <w:rPr>
                <w:rFonts w:eastAsia="Times New Roman"/>
                <w:iCs/>
                <w:sz w:val="28"/>
                <w:szCs w:val="28"/>
                <w:lang w:val="en-US"/>
              </w:rPr>
              <w:lastRenderedPageBreak/>
              <w:t>6</w:t>
            </w:r>
          </w:p>
        </w:tc>
        <w:tc>
          <w:tcPr>
            <w:tcW w:w="6809" w:type="dxa"/>
            <w:vAlign w:val="center"/>
          </w:tcPr>
          <w:p w:rsidR="002C3BCC" w:rsidRPr="002C3BCC" w:rsidRDefault="002C3BCC" w:rsidP="000427BB">
            <w:pPr>
              <w:spacing w:line="237" w:lineRule="auto"/>
              <w:ind w:right="-59"/>
              <w:jc w:val="both"/>
              <w:rPr>
                <w:rFonts w:eastAsia="Times New Roman"/>
                <w:sz w:val="28"/>
                <w:szCs w:val="28"/>
                <w:lang w:val="en-US"/>
              </w:rPr>
            </w:pPr>
            <w:r>
              <w:rPr>
                <w:rFonts w:eastAsia="Times New Roman"/>
                <w:sz w:val="28"/>
                <w:szCs w:val="28"/>
                <w:lang w:val="en-US"/>
              </w:rPr>
              <w:t>Tiếp tục rà soát, hoàn thiện chính sách khuyến khích nhằm thu hút nguồn vốn đầu tư cho phát triển hạ tầng đấu nối kết nối các phương thức vận tải</w:t>
            </w:r>
            <w:r w:rsidR="00E04249">
              <w:rPr>
                <w:rFonts w:eastAsia="Times New Roman"/>
                <w:sz w:val="28"/>
                <w:szCs w:val="28"/>
                <w:lang w:val="en-US"/>
              </w:rPr>
              <w:t>, phát triển dịch vụ logistics</w:t>
            </w:r>
          </w:p>
        </w:tc>
        <w:tc>
          <w:tcPr>
            <w:tcW w:w="2610"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Sở Kế hoạch và Đầu tư</w:t>
            </w:r>
          </w:p>
        </w:tc>
        <w:tc>
          <w:tcPr>
            <w:tcW w:w="2790"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Các sở, ngành, địa phương liên quan</w:t>
            </w:r>
          </w:p>
        </w:tc>
        <w:tc>
          <w:tcPr>
            <w:tcW w:w="1454"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2019-2020</w:t>
            </w:r>
          </w:p>
        </w:tc>
      </w:tr>
      <w:tr w:rsidR="002C3BCC" w:rsidRPr="009F5177" w:rsidTr="00B5155E">
        <w:trPr>
          <w:gridAfter w:val="1"/>
          <w:wAfter w:w="16" w:type="dxa"/>
        </w:trPr>
        <w:tc>
          <w:tcPr>
            <w:tcW w:w="746"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7</w:t>
            </w:r>
          </w:p>
        </w:tc>
        <w:tc>
          <w:tcPr>
            <w:tcW w:w="6809" w:type="dxa"/>
            <w:vAlign w:val="center"/>
          </w:tcPr>
          <w:p w:rsidR="002C3BCC" w:rsidRPr="00E04249" w:rsidRDefault="00E04249" w:rsidP="000427BB">
            <w:pPr>
              <w:spacing w:line="237" w:lineRule="auto"/>
              <w:ind w:right="-59"/>
              <w:jc w:val="both"/>
              <w:rPr>
                <w:rFonts w:eastAsia="Times New Roman"/>
                <w:sz w:val="28"/>
                <w:szCs w:val="28"/>
                <w:lang w:val="en-US"/>
              </w:rPr>
            </w:pPr>
            <w:r>
              <w:rPr>
                <w:rFonts w:eastAsia="Times New Roman"/>
                <w:sz w:val="28"/>
                <w:szCs w:val="28"/>
                <w:lang w:val="en-US"/>
              </w:rPr>
              <w:t>Đẩy mạnh áp dụng Cơ chế Một cửa quốc gia cho tất các thủ tục liên quan đến hàng hóa xuất nhập khẩu, quá cảnh người và phương tiện xuất nhập cảnh, quá cảnh</w:t>
            </w:r>
          </w:p>
        </w:tc>
        <w:tc>
          <w:tcPr>
            <w:tcW w:w="2610" w:type="dxa"/>
            <w:vAlign w:val="center"/>
          </w:tcPr>
          <w:p w:rsidR="002C3BCC" w:rsidRDefault="00E04249" w:rsidP="000427BB">
            <w:pPr>
              <w:spacing w:line="237" w:lineRule="auto"/>
              <w:ind w:right="-59"/>
              <w:jc w:val="both"/>
              <w:rPr>
                <w:rFonts w:eastAsia="Times New Roman"/>
                <w:iCs/>
                <w:sz w:val="28"/>
                <w:szCs w:val="28"/>
                <w:lang w:val="en-US"/>
              </w:rPr>
            </w:pPr>
            <w:r>
              <w:rPr>
                <w:rFonts w:eastAsia="Times New Roman"/>
                <w:iCs/>
                <w:sz w:val="28"/>
                <w:szCs w:val="28"/>
                <w:lang w:val="en-US"/>
              </w:rPr>
              <w:t>Cục Hải quan tỉnh Thừa Thiên Huế</w:t>
            </w:r>
          </w:p>
        </w:tc>
        <w:tc>
          <w:tcPr>
            <w:tcW w:w="2790"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Các sở, ngành, địa phương liên quan</w:t>
            </w:r>
          </w:p>
        </w:tc>
        <w:tc>
          <w:tcPr>
            <w:tcW w:w="1454"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Giai đoạn 2019-2020</w:t>
            </w:r>
          </w:p>
        </w:tc>
      </w:tr>
      <w:tr w:rsidR="00E04249" w:rsidRPr="009F5177" w:rsidTr="00B5155E">
        <w:tc>
          <w:tcPr>
            <w:tcW w:w="746" w:type="dxa"/>
            <w:vAlign w:val="center"/>
          </w:tcPr>
          <w:p w:rsidR="00E04249" w:rsidRPr="008F6674" w:rsidRDefault="00E04249" w:rsidP="000427BB">
            <w:pPr>
              <w:spacing w:line="237" w:lineRule="auto"/>
              <w:ind w:right="-59"/>
              <w:jc w:val="center"/>
              <w:rPr>
                <w:rFonts w:eastAsia="Times New Roman"/>
                <w:b/>
                <w:iCs/>
                <w:sz w:val="28"/>
                <w:szCs w:val="28"/>
                <w:lang w:val="en-US"/>
              </w:rPr>
            </w:pPr>
            <w:r w:rsidRPr="008F6674">
              <w:rPr>
                <w:rFonts w:eastAsia="Times New Roman"/>
                <w:b/>
                <w:iCs/>
                <w:sz w:val="28"/>
                <w:szCs w:val="28"/>
                <w:lang w:val="en-US"/>
              </w:rPr>
              <w:t>II</w:t>
            </w:r>
          </w:p>
        </w:tc>
        <w:tc>
          <w:tcPr>
            <w:tcW w:w="13679" w:type="dxa"/>
            <w:gridSpan w:val="5"/>
            <w:vAlign w:val="center"/>
          </w:tcPr>
          <w:p w:rsidR="00E04249" w:rsidRPr="008F6674" w:rsidRDefault="00E04249" w:rsidP="000427BB">
            <w:pPr>
              <w:spacing w:line="237" w:lineRule="auto"/>
              <w:ind w:right="-59"/>
              <w:jc w:val="both"/>
              <w:rPr>
                <w:rFonts w:eastAsia="Times New Roman"/>
                <w:b/>
                <w:iCs/>
                <w:sz w:val="28"/>
                <w:szCs w:val="28"/>
                <w:lang w:val="en-US"/>
              </w:rPr>
            </w:pPr>
            <w:r w:rsidRPr="008F6674">
              <w:rPr>
                <w:rFonts w:eastAsia="Times New Roman"/>
                <w:b/>
                <w:sz w:val="28"/>
                <w:szCs w:val="28"/>
                <w:lang w:val="en-US"/>
              </w:rPr>
              <w:t>Phát triển kết cấu hạ tầng giao thông trọng yếu có vai trò thúc đẩy phát triển vận tải và tăng cường kết nối các phương thức vận tải</w:t>
            </w:r>
          </w:p>
        </w:tc>
      </w:tr>
      <w:tr w:rsidR="002C3BCC" w:rsidRPr="009F5177" w:rsidTr="00B5155E">
        <w:trPr>
          <w:gridAfter w:val="1"/>
          <w:wAfter w:w="16" w:type="dxa"/>
        </w:trPr>
        <w:tc>
          <w:tcPr>
            <w:tcW w:w="746" w:type="dxa"/>
            <w:vAlign w:val="center"/>
          </w:tcPr>
          <w:p w:rsidR="002C3BCC" w:rsidRDefault="00E04249" w:rsidP="000427BB">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2C3BCC" w:rsidRPr="00E04249" w:rsidRDefault="006372A3" w:rsidP="008F6674">
            <w:pPr>
              <w:spacing w:line="237" w:lineRule="auto"/>
              <w:ind w:right="-59"/>
              <w:jc w:val="both"/>
              <w:rPr>
                <w:rFonts w:eastAsia="Times New Roman"/>
                <w:sz w:val="28"/>
                <w:szCs w:val="28"/>
                <w:lang w:val="en-US"/>
              </w:rPr>
            </w:pPr>
            <w:r>
              <w:rPr>
                <w:rFonts w:eastAsia="Times New Roman"/>
                <w:sz w:val="28"/>
                <w:szCs w:val="28"/>
                <w:lang w:val="en-US"/>
              </w:rPr>
              <w:t xml:space="preserve">Ưu tiên tập trung phát triển những hạ tầng lớn, hiện đại, có sức lan tỏa nhằm thúc đẩy phát triển vận tải, nâng cao chất lượng và tái cơ cấu thị phần vận tải như: </w:t>
            </w:r>
            <w:r w:rsidR="00B5155E">
              <w:rPr>
                <w:rFonts w:eastAsia="Times New Roman"/>
                <w:sz w:val="28"/>
                <w:szCs w:val="28"/>
                <w:lang w:val="en-US"/>
              </w:rPr>
              <w:t xml:space="preserve">Mở rộng </w:t>
            </w:r>
            <w:r>
              <w:rPr>
                <w:rFonts w:eastAsia="Times New Roman"/>
                <w:sz w:val="28"/>
                <w:szCs w:val="28"/>
                <w:lang w:val="en-US"/>
              </w:rPr>
              <w:t xml:space="preserve">hầm đường bộ Hải </w:t>
            </w:r>
            <w:r w:rsidR="00B5155E">
              <w:rPr>
                <w:rFonts w:eastAsia="Times New Roman"/>
                <w:sz w:val="28"/>
                <w:szCs w:val="28"/>
                <w:lang w:val="en-US"/>
              </w:rPr>
              <w:t xml:space="preserve">Vân </w:t>
            </w:r>
            <w:r>
              <w:rPr>
                <w:rFonts w:eastAsia="Times New Roman"/>
                <w:sz w:val="28"/>
                <w:szCs w:val="28"/>
                <w:lang w:val="en-US"/>
              </w:rPr>
              <w:t xml:space="preserve">2, </w:t>
            </w:r>
            <w:r w:rsidR="008F6674">
              <w:rPr>
                <w:rFonts w:eastAsia="Times New Roman"/>
                <w:sz w:val="28"/>
                <w:szCs w:val="28"/>
                <w:lang w:val="en-US"/>
              </w:rPr>
              <w:t>C</w:t>
            </w:r>
            <w:r>
              <w:rPr>
                <w:rFonts w:eastAsia="Times New Roman"/>
                <w:sz w:val="28"/>
                <w:szCs w:val="28"/>
                <w:lang w:val="en-US"/>
              </w:rPr>
              <w:t xml:space="preserve">ao tốc Cam lộ - Túy Loan, </w:t>
            </w:r>
            <w:r w:rsidR="008F6674">
              <w:rPr>
                <w:rFonts w:eastAsia="Times New Roman"/>
                <w:sz w:val="28"/>
                <w:szCs w:val="28"/>
                <w:lang w:val="en-US"/>
              </w:rPr>
              <w:t>B</w:t>
            </w:r>
            <w:r>
              <w:rPr>
                <w:rFonts w:eastAsia="Times New Roman"/>
                <w:sz w:val="28"/>
                <w:szCs w:val="28"/>
                <w:lang w:val="en-US"/>
              </w:rPr>
              <w:t>ến số 2,3 cảng Chân Mây, Đê chắn sóng cảng Chân Mây, nâng cấp sân bay Phú Bài</w:t>
            </w:r>
          </w:p>
        </w:tc>
        <w:tc>
          <w:tcPr>
            <w:tcW w:w="2610" w:type="dxa"/>
            <w:vAlign w:val="center"/>
          </w:tcPr>
          <w:p w:rsidR="002C3BCC" w:rsidRDefault="00317FA3"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C3BCC" w:rsidRDefault="00317FA3" w:rsidP="000427BB">
            <w:pPr>
              <w:spacing w:line="237" w:lineRule="auto"/>
              <w:ind w:right="-59"/>
              <w:jc w:val="center"/>
              <w:rPr>
                <w:rFonts w:eastAsia="Times New Roman"/>
                <w:iCs/>
                <w:sz w:val="28"/>
                <w:szCs w:val="28"/>
                <w:lang w:val="en-US"/>
              </w:rPr>
            </w:pPr>
            <w:r>
              <w:rPr>
                <w:rFonts w:eastAsia="Times New Roman"/>
                <w:iCs/>
                <w:sz w:val="28"/>
                <w:szCs w:val="28"/>
                <w:lang w:val="en-US"/>
              </w:rPr>
              <w:t>Các Sở: Kế hoạch và Đ</w:t>
            </w:r>
            <w:r w:rsidR="00D62C0A">
              <w:rPr>
                <w:rFonts w:eastAsia="Times New Roman"/>
                <w:iCs/>
                <w:sz w:val="28"/>
                <w:szCs w:val="28"/>
                <w:lang w:val="en-US"/>
              </w:rPr>
              <w:t>ầu tư, Tài nguyên và Môi trường, các sở, ngành liên quan</w:t>
            </w:r>
          </w:p>
        </w:tc>
        <w:tc>
          <w:tcPr>
            <w:tcW w:w="1454" w:type="dxa"/>
            <w:vAlign w:val="center"/>
          </w:tcPr>
          <w:p w:rsidR="002C3BCC"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2019-2025</w:t>
            </w:r>
          </w:p>
        </w:tc>
      </w:tr>
      <w:tr w:rsidR="00D62C0A" w:rsidRPr="009F5177" w:rsidTr="00B5155E">
        <w:trPr>
          <w:gridAfter w:val="1"/>
          <w:wAfter w:w="16" w:type="dxa"/>
        </w:trPr>
        <w:tc>
          <w:tcPr>
            <w:tcW w:w="746" w:type="dxa"/>
            <w:vAlign w:val="center"/>
          </w:tcPr>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D62C0A" w:rsidRDefault="00D62C0A" w:rsidP="000427BB">
            <w:pPr>
              <w:spacing w:line="237" w:lineRule="auto"/>
              <w:ind w:right="-59"/>
              <w:jc w:val="both"/>
              <w:rPr>
                <w:rFonts w:eastAsia="Times New Roman"/>
                <w:sz w:val="28"/>
                <w:szCs w:val="28"/>
                <w:lang w:val="en-US"/>
              </w:rPr>
            </w:pPr>
            <w:r>
              <w:rPr>
                <w:rFonts w:eastAsia="Times New Roman"/>
                <w:sz w:val="28"/>
                <w:szCs w:val="28"/>
                <w:lang w:val="en-US"/>
              </w:rPr>
              <w:t>Nghiên cứu hình thành hệ thống cảng cạn theo quy hoạch được duyệt, đảm bảo là đầu mối kết nối giữa các phương thức vận tải và cung câ[ps dịch vụ logistics</w:t>
            </w:r>
          </w:p>
        </w:tc>
        <w:tc>
          <w:tcPr>
            <w:tcW w:w="2610" w:type="dxa"/>
            <w:vAlign w:val="center"/>
          </w:tcPr>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Các Sở: Công thương, Kế hoạch và Đầu tư, Tài chính  và các sở, ngành liên quan</w:t>
            </w:r>
          </w:p>
        </w:tc>
        <w:tc>
          <w:tcPr>
            <w:tcW w:w="1454" w:type="dxa"/>
            <w:vAlign w:val="center"/>
          </w:tcPr>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2019-2025</w:t>
            </w:r>
          </w:p>
        </w:tc>
      </w:tr>
      <w:tr w:rsidR="00D62C0A" w:rsidRPr="009F5177" w:rsidTr="00B5155E">
        <w:trPr>
          <w:gridAfter w:val="1"/>
          <w:wAfter w:w="16" w:type="dxa"/>
        </w:trPr>
        <w:tc>
          <w:tcPr>
            <w:tcW w:w="746" w:type="dxa"/>
            <w:vAlign w:val="center"/>
          </w:tcPr>
          <w:p w:rsidR="00D62C0A" w:rsidRDefault="00D62C0A" w:rsidP="000427BB">
            <w:pPr>
              <w:spacing w:line="237" w:lineRule="auto"/>
              <w:ind w:right="-59"/>
              <w:jc w:val="center"/>
              <w:rPr>
                <w:rFonts w:eastAsia="Times New Roman"/>
                <w:iCs/>
                <w:sz w:val="28"/>
                <w:szCs w:val="28"/>
                <w:lang w:val="en-US"/>
              </w:rPr>
            </w:pPr>
            <w:r>
              <w:rPr>
                <w:rFonts w:eastAsia="Times New Roman"/>
                <w:iCs/>
                <w:sz w:val="28"/>
                <w:szCs w:val="28"/>
                <w:lang w:val="en-US"/>
              </w:rPr>
              <w:t>3</w:t>
            </w:r>
          </w:p>
        </w:tc>
        <w:tc>
          <w:tcPr>
            <w:tcW w:w="6809" w:type="dxa"/>
            <w:vAlign w:val="center"/>
          </w:tcPr>
          <w:p w:rsidR="00D62C0A" w:rsidRPr="00D62C0A" w:rsidRDefault="00D62C0A" w:rsidP="000427BB">
            <w:pPr>
              <w:spacing w:line="237" w:lineRule="auto"/>
              <w:ind w:right="-59"/>
              <w:jc w:val="center"/>
              <w:rPr>
                <w:rFonts w:eastAsia="Times New Roman"/>
                <w:iCs/>
                <w:sz w:val="28"/>
                <w:szCs w:val="28"/>
                <w:lang w:val="en-US"/>
              </w:rPr>
            </w:pPr>
            <w:r>
              <w:rPr>
                <w:rFonts w:eastAsia="Times New Roman"/>
                <w:sz w:val="28"/>
                <w:szCs w:val="28"/>
                <w:lang w:val="en-US"/>
              </w:rPr>
              <w:t>Kêu gọi, khuyến khích các doanh nghiệp đầu tư, xây dựng công trình giao thông, kho bãi, trung tâm logistics trên các tuyến đường, hành lang kết nối các cảng của Việt Nam với Lào, Camphuchia, Thái Lan và Trung Quốc</w:t>
            </w:r>
          </w:p>
        </w:tc>
        <w:tc>
          <w:tcPr>
            <w:tcW w:w="2610" w:type="dxa"/>
            <w:vAlign w:val="center"/>
          </w:tcPr>
          <w:p w:rsidR="000427BB" w:rsidRDefault="00D62C0A" w:rsidP="00492DBF">
            <w:pPr>
              <w:jc w:val="center"/>
              <w:rPr>
                <w:rStyle w:val="Hyperlink"/>
                <w:rFonts w:ascii="Arial" w:hAnsi="Arial" w:cs="Arial"/>
                <w:color w:val="660099"/>
                <w:u w:val="none"/>
                <w:shd w:val="clear" w:color="auto" w:fill="FFFFFF"/>
              </w:rPr>
            </w:pPr>
            <w:r>
              <w:rPr>
                <w:rFonts w:eastAsia="Times New Roman"/>
                <w:iCs/>
                <w:sz w:val="28"/>
                <w:szCs w:val="28"/>
                <w:lang w:val="en-US"/>
              </w:rPr>
              <w:t xml:space="preserve">Sở GTVT, Ban </w:t>
            </w:r>
            <w:r w:rsidR="000427BB">
              <w:rPr>
                <w:rFonts w:eastAsia="Times New Roman"/>
                <w:iCs/>
                <w:sz w:val="28"/>
                <w:szCs w:val="28"/>
                <w:lang w:val="en-US"/>
              </w:rPr>
              <w:t>Quản lý Khu kinh tế - Công nghiệp tỉnh Thừa Thiên Huế</w:t>
            </w:r>
            <w:r w:rsidR="000427BB">
              <w:fldChar w:fldCharType="begin"/>
            </w:r>
            <w:r w:rsidR="000427BB">
              <w:instrText xml:space="preserve"> HYPERLINK "https://bqlkktcn.thuathienhue.gov.vn/" </w:instrText>
            </w:r>
            <w:r w:rsidR="000427BB">
              <w:fldChar w:fldCharType="separate"/>
            </w:r>
          </w:p>
          <w:p w:rsidR="00D62C0A" w:rsidRDefault="000427BB" w:rsidP="000427BB">
            <w:pPr>
              <w:spacing w:line="237" w:lineRule="auto"/>
              <w:ind w:right="-59"/>
              <w:jc w:val="center"/>
              <w:rPr>
                <w:rFonts w:eastAsia="Times New Roman"/>
                <w:iCs/>
                <w:sz w:val="28"/>
                <w:szCs w:val="28"/>
                <w:lang w:val="en-US"/>
              </w:rPr>
            </w:pPr>
            <w:r>
              <w:fldChar w:fldCharType="end"/>
            </w:r>
          </w:p>
        </w:tc>
        <w:tc>
          <w:tcPr>
            <w:tcW w:w="2790" w:type="dxa"/>
            <w:vAlign w:val="center"/>
          </w:tcPr>
          <w:p w:rsidR="00D62C0A" w:rsidRDefault="000427BB" w:rsidP="000427BB">
            <w:pPr>
              <w:spacing w:line="237" w:lineRule="auto"/>
              <w:ind w:right="-59"/>
              <w:jc w:val="center"/>
              <w:rPr>
                <w:rFonts w:eastAsia="Times New Roman"/>
                <w:iCs/>
                <w:sz w:val="28"/>
                <w:szCs w:val="28"/>
                <w:lang w:val="en-US"/>
              </w:rPr>
            </w:pPr>
            <w:r>
              <w:rPr>
                <w:rFonts w:eastAsia="Times New Roman"/>
                <w:iCs/>
                <w:sz w:val="28"/>
                <w:szCs w:val="28"/>
                <w:lang w:val="en-US"/>
              </w:rPr>
              <w:t>Các sở, ngành, địa phương liên quan</w:t>
            </w:r>
          </w:p>
        </w:tc>
        <w:tc>
          <w:tcPr>
            <w:tcW w:w="1454" w:type="dxa"/>
            <w:vAlign w:val="center"/>
          </w:tcPr>
          <w:p w:rsidR="000427BB" w:rsidRDefault="000427BB" w:rsidP="000427B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D62C0A" w:rsidRDefault="000427BB" w:rsidP="000427BB">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176DB" w:rsidRPr="009F5177" w:rsidTr="00B5155E">
        <w:trPr>
          <w:gridAfter w:val="1"/>
          <w:wAfter w:w="13" w:type="dxa"/>
        </w:trPr>
        <w:tc>
          <w:tcPr>
            <w:tcW w:w="746" w:type="dxa"/>
            <w:vAlign w:val="center"/>
          </w:tcPr>
          <w:p w:rsidR="002176DB" w:rsidRPr="008F6674" w:rsidRDefault="002176DB" w:rsidP="008F6674">
            <w:pPr>
              <w:spacing w:line="237" w:lineRule="auto"/>
              <w:ind w:right="-59"/>
              <w:jc w:val="both"/>
              <w:rPr>
                <w:rFonts w:eastAsia="Times New Roman"/>
                <w:b/>
                <w:iCs/>
                <w:sz w:val="28"/>
                <w:szCs w:val="28"/>
                <w:lang w:val="en-US"/>
              </w:rPr>
            </w:pPr>
            <w:r w:rsidRPr="008F6674">
              <w:rPr>
                <w:rFonts w:eastAsia="Times New Roman"/>
                <w:b/>
                <w:iCs/>
                <w:sz w:val="28"/>
                <w:szCs w:val="28"/>
                <w:lang w:val="en-US"/>
              </w:rPr>
              <w:t>III</w:t>
            </w:r>
          </w:p>
        </w:tc>
        <w:tc>
          <w:tcPr>
            <w:tcW w:w="13666" w:type="dxa"/>
            <w:gridSpan w:val="4"/>
            <w:vAlign w:val="center"/>
          </w:tcPr>
          <w:p w:rsidR="002176DB" w:rsidRPr="008F6674" w:rsidRDefault="002176DB" w:rsidP="008F6674">
            <w:pPr>
              <w:spacing w:line="237" w:lineRule="auto"/>
              <w:ind w:right="-59"/>
              <w:jc w:val="both"/>
              <w:rPr>
                <w:rFonts w:eastAsia="Times New Roman"/>
                <w:b/>
                <w:iCs/>
                <w:sz w:val="28"/>
                <w:szCs w:val="28"/>
                <w:lang w:val="en-US"/>
              </w:rPr>
            </w:pPr>
            <w:r w:rsidRPr="008F6674">
              <w:rPr>
                <w:rFonts w:eastAsia="Times New Roman"/>
                <w:b/>
                <w:sz w:val="28"/>
                <w:szCs w:val="28"/>
                <w:lang w:val="en-US"/>
              </w:rPr>
              <w:t>Phát triển hài hòa, hợp lý các phương thức vận tải, phát triển vận tải đa phương thức và dịch vụ logistisc</w:t>
            </w:r>
          </w:p>
        </w:tc>
      </w:tr>
      <w:tr w:rsidR="00D62C0A" w:rsidRPr="009F5177" w:rsidTr="00B5155E">
        <w:trPr>
          <w:gridAfter w:val="1"/>
          <w:wAfter w:w="16" w:type="dxa"/>
        </w:trPr>
        <w:tc>
          <w:tcPr>
            <w:tcW w:w="746" w:type="dxa"/>
            <w:vAlign w:val="center"/>
          </w:tcPr>
          <w:p w:rsidR="00D62C0A"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D62C0A" w:rsidRDefault="002176DB" w:rsidP="000427BB">
            <w:pPr>
              <w:spacing w:line="237" w:lineRule="auto"/>
              <w:ind w:right="-59"/>
              <w:jc w:val="both"/>
              <w:rPr>
                <w:rFonts w:eastAsia="Times New Roman"/>
                <w:sz w:val="28"/>
                <w:szCs w:val="28"/>
                <w:lang w:val="en-US"/>
              </w:rPr>
            </w:pPr>
            <w:r>
              <w:rPr>
                <w:rFonts w:eastAsia="Times New Roman"/>
                <w:sz w:val="28"/>
                <w:szCs w:val="28"/>
                <w:lang w:val="en-US"/>
              </w:rPr>
              <w:t>Đẩy mạnh tái cơ cấu vận tải nhằm phát triển thị trường vận tải có cơ cấu hợp lý, tăng thị phần của các phương thức vận tải khối lượng lớn, tăng cường kết nối các phương thức vận tải, giảm chi phí, nâng cao chất lượng vận tải</w:t>
            </w:r>
          </w:p>
        </w:tc>
        <w:tc>
          <w:tcPr>
            <w:tcW w:w="2610" w:type="dxa"/>
            <w:vAlign w:val="center"/>
          </w:tcPr>
          <w:p w:rsidR="00D62C0A"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D62C0A"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t>Ủy ban nhân dân các huyện, thị xã và thành phố Huế, các ngành có liên quan, các đơn vị kinh doanh vận tải</w:t>
            </w:r>
          </w:p>
        </w:tc>
        <w:tc>
          <w:tcPr>
            <w:tcW w:w="1454" w:type="dxa"/>
            <w:vAlign w:val="center"/>
          </w:tcPr>
          <w:p w:rsidR="00D62C0A"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0427BB" w:rsidRPr="009F5177" w:rsidTr="00B5155E">
        <w:trPr>
          <w:gridAfter w:val="1"/>
          <w:wAfter w:w="16" w:type="dxa"/>
        </w:trPr>
        <w:tc>
          <w:tcPr>
            <w:tcW w:w="746" w:type="dxa"/>
            <w:vAlign w:val="center"/>
          </w:tcPr>
          <w:p w:rsidR="000427BB"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0427BB" w:rsidRDefault="002176DB" w:rsidP="000427BB">
            <w:pPr>
              <w:spacing w:line="237" w:lineRule="auto"/>
              <w:ind w:right="-59"/>
              <w:jc w:val="both"/>
              <w:rPr>
                <w:rFonts w:eastAsia="Times New Roman"/>
                <w:sz w:val="28"/>
                <w:szCs w:val="28"/>
                <w:lang w:val="en-US"/>
              </w:rPr>
            </w:pPr>
            <w:r>
              <w:rPr>
                <w:rFonts w:eastAsia="Times New Roman"/>
                <w:sz w:val="28"/>
                <w:szCs w:val="28"/>
                <w:lang w:val="en-US"/>
              </w:rPr>
              <w:t xml:space="preserve">Phối hợp với các cơ quan chuyên môn thuộc Bộ GTVT nghiên cứu đề xuất giải pháp phát triển vận </w:t>
            </w:r>
            <w:r w:rsidR="00B86F15">
              <w:rPr>
                <w:rFonts w:eastAsia="Times New Roman"/>
                <w:sz w:val="28"/>
                <w:szCs w:val="28"/>
                <w:lang w:val="en-US"/>
              </w:rPr>
              <w:t>tải đa phương thức trên các hành lang Bắc Nam và các hành lang kết nối với các cảng biển cửa ngõ quốc tế</w:t>
            </w:r>
          </w:p>
        </w:tc>
        <w:tc>
          <w:tcPr>
            <w:tcW w:w="2610"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Các cơ quan, đơn vị, doanh nghiệp có liên quan</w:t>
            </w:r>
          </w:p>
        </w:tc>
        <w:tc>
          <w:tcPr>
            <w:tcW w:w="1454"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0427BB" w:rsidRPr="009F5177" w:rsidTr="00B5155E">
        <w:trPr>
          <w:gridAfter w:val="1"/>
          <w:wAfter w:w="16" w:type="dxa"/>
        </w:trPr>
        <w:tc>
          <w:tcPr>
            <w:tcW w:w="746" w:type="dxa"/>
            <w:vAlign w:val="center"/>
          </w:tcPr>
          <w:p w:rsidR="000427BB" w:rsidRDefault="002176DB" w:rsidP="000427BB">
            <w:pPr>
              <w:spacing w:line="237" w:lineRule="auto"/>
              <w:ind w:right="-59"/>
              <w:jc w:val="center"/>
              <w:rPr>
                <w:rFonts w:eastAsia="Times New Roman"/>
                <w:iCs/>
                <w:sz w:val="28"/>
                <w:szCs w:val="28"/>
                <w:lang w:val="en-US"/>
              </w:rPr>
            </w:pPr>
            <w:r>
              <w:rPr>
                <w:rFonts w:eastAsia="Times New Roman"/>
                <w:iCs/>
                <w:sz w:val="28"/>
                <w:szCs w:val="28"/>
                <w:lang w:val="en-US"/>
              </w:rPr>
              <w:lastRenderedPageBreak/>
              <w:t>3</w:t>
            </w:r>
          </w:p>
        </w:tc>
        <w:tc>
          <w:tcPr>
            <w:tcW w:w="6809" w:type="dxa"/>
            <w:vAlign w:val="center"/>
          </w:tcPr>
          <w:p w:rsidR="000427BB" w:rsidRDefault="00B86F15" w:rsidP="000427BB">
            <w:pPr>
              <w:spacing w:line="237" w:lineRule="auto"/>
              <w:ind w:right="-59"/>
              <w:jc w:val="both"/>
              <w:rPr>
                <w:rFonts w:eastAsia="Times New Roman"/>
                <w:sz w:val="28"/>
                <w:szCs w:val="28"/>
                <w:lang w:val="en-US"/>
              </w:rPr>
            </w:pPr>
            <w:r>
              <w:rPr>
                <w:rFonts w:eastAsia="Times New Roman"/>
                <w:sz w:val="28"/>
                <w:szCs w:val="28"/>
                <w:lang w:val="en-US"/>
              </w:rPr>
              <w:t xml:space="preserve">Nâng cao hiệu quả hoạt động của các sàn giao dịch vận tải, logistics, tăng cường kết nối giữa người vận chuyển và khách hàng một cách công khai, minh bạch và cạnh tranh bình đẳng </w:t>
            </w:r>
          </w:p>
        </w:tc>
        <w:tc>
          <w:tcPr>
            <w:tcW w:w="2610"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Hiệp hội vận tải ô tô tỉnh Thừa Thiên Huế, các đơn vị vận tải có liên quan</w:t>
            </w:r>
          </w:p>
        </w:tc>
        <w:tc>
          <w:tcPr>
            <w:tcW w:w="1454" w:type="dxa"/>
            <w:vAlign w:val="center"/>
          </w:tcPr>
          <w:p w:rsidR="000427BB" w:rsidRDefault="00B86F15" w:rsidP="000427BB">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2176DB" w:rsidRPr="009F5177" w:rsidTr="00B5155E">
        <w:trPr>
          <w:gridAfter w:val="1"/>
          <w:wAfter w:w="16" w:type="dxa"/>
        </w:trPr>
        <w:tc>
          <w:tcPr>
            <w:tcW w:w="746" w:type="dxa"/>
            <w:vAlign w:val="center"/>
          </w:tcPr>
          <w:p w:rsidR="002176DB" w:rsidRDefault="002176DB" w:rsidP="002176DB">
            <w:pPr>
              <w:spacing w:line="237" w:lineRule="auto"/>
              <w:ind w:right="-59"/>
              <w:jc w:val="center"/>
              <w:rPr>
                <w:rFonts w:eastAsia="Times New Roman"/>
                <w:iCs/>
                <w:sz w:val="28"/>
                <w:szCs w:val="28"/>
                <w:lang w:val="en-US"/>
              </w:rPr>
            </w:pPr>
            <w:r>
              <w:rPr>
                <w:rFonts w:eastAsia="Times New Roman"/>
                <w:iCs/>
                <w:sz w:val="28"/>
                <w:szCs w:val="28"/>
                <w:lang w:val="en-US"/>
              </w:rPr>
              <w:t>4</w:t>
            </w:r>
          </w:p>
        </w:tc>
        <w:tc>
          <w:tcPr>
            <w:tcW w:w="6809" w:type="dxa"/>
            <w:vAlign w:val="center"/>
          </w:tcPr>
          <w:p w:rsidR="002176DB" w:rsidRDefault="002176DB" w:rsidP="002176DB">
            <w:pPr>
              <w:spacing w:line="237" w:lineRule="auto"/>
              <w:ind w:right="-59"/>
              <w:jc w:val="both"/>
              <w:rPr>
                <w:rFonts w:eastAsia="Times New Roman"/>
                <w:sz w:val="28"/>
                <w:szCs w:val="28"/>
                <w:lang w:val="en-US"/>
              </w:rPr>
            </w:pPr>
            <w:r>
              <w:rPr>
                <w:rFonts w:eastAsia="Times New Roman"/>
                <w:sz w:val="28"/>
                <w:szCs w:val="28"/>
                <w:lang w:val="en-US"/>
              </w:rPr>
              <w:t>Phối hợp với ngành đường sắt nâng cao năng lực vận chuyển hàng hóa bằng đường sắt; tăng lưu lượng và thị phần hàng hóa vận chuyển bằng đường sắt; giảm thời gian, tăng độ tin cậy và chất lượng dịch vụ; kết nối tốt vận tải đường sắt với các hệ thống đường bộ, đường thủy nội địa</w:t>
            </w:r>
          </w:p>
        </w:tc>
        <w:tc>
          <w:tcPr>
            <w:tcW w:w="2610" w:type="dxa"/>
            <w:vAlign w:val="center"/>
          </w:tcPr>
          <w:p w:rsidR="002176DB" w:rsidRDefault="00B86F15" w:rsidP="002176DB">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176DB" w:rsidRDefault="00B86F15" w:rsidP="002176DB">
            <w:pPr>
              <w:spacing w:line="237" w:lineRule="auto"/>
              <w:ind w:right="-59"/>
              <w:jc w:val="center"/>
              <w:rPr>
                <w:rFonts w:eastAsia="Times New Roman"/>
                <w:iCs/>
                <w:sz w:val="28"/>
                <w:szCs w:val="28"/>
                <w:lang w:val="en-US"/>
              </w:rPr>
            </w:pPr>
            <w:r>
              <w:rPr>
                <w:rFonts w:eastAsia="Times New Roman"/>
                <w:iCs/>
                <w:sz w:val="28"/>
                <w:szCs w:val="28"/>
                <w:lang w:val="en-US"/>
              </w:rPr>
              <w:t>Các cơ quan, đơn vị, doanh nghiệp có liên quan</w:t>
            </w:r>
          </w:p>
        </w:tc>
        <w:tc>
          <w:tcPr>
            <w:tcW w:w="1454" w:type="dxa"/>
            <w:vAlign w:val="center"/>
          </w:tcPr>
          <w:p w:rsidR="002176DB" w:rsidRDefault="00B86F15" w:rsidP="002176DB">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B86F15" w:rsidRPr="009F5177" w:rsidTr="00B5155E">
        <w:trPr>
          <w:gridAfter w:val="1"/>
          <w:wAfter w:w="16" w:type="dxa"/>
        </w:trPr>
        <w:tc>
          <w:tcPr>
            <w:tcW w:w="746" w:type="dxa"/>
            <w:vAlign w:val="center"/>
          </w:tcPr>
          <w:p w:rsidR="00B86F15" w:rsidRDefault="00B86F15" w:rsidP="00B86F15">
            <w:pPr>
              <w:spacing w:line="237" w:lineRule="auto"/>
              <w:ind w:right="-59"/>
              <w:jc w:val="center"/>
              <w:rPr>
                <w:rFonts w:eastAsia="Times New Roman"/>
                <w:iCs/>
                <w:sz w:val="28"/>
                <w:szCs w:val="28"/>
                <w:lang w:val="en-US"/>
              </w:rPr>
            </w:pPr>
            <w:r>
              <w:rPr>
                <w:rFonts w:eastAsia="Times New Roman"/>
                <w:iCs/>
                <w:sz w:val="28"/>
                <w:szCs w:val="28"/>
                <w:lang w:val="en-US"/>
              </w:rPr>
              <w:t>5</w:t>
            </w:r>
          </w:p>
        </w:tc>
        <w:tc>
          <w:tcPr>
            <w:tcW w:w="6809" w:type="dxa"/>
            <w:vAlign w:val="center"/>
          </w:tcPr>
          <w:p w:rsidR="00B86F15" w:rsidRDefault="00B86F15" w:rsidP="00B86F15">
            <w:pPr>
              <w:spacing w:line="237" w:lineRule="auto"/>
              <w:ind w:right="-59"/>
              <w:jc w:val="both"/>
              <w:rPr>
                <w:rFonts w:eastAsia="Times New Roman"/>
                <w:sz w:val="28"/>
                <w:szCs w:val="28"/>
                <w:lang w:val="en-US"/>
              </w:rPr>
            </w:pPr>
            <w:r>
              <w:rPr>
                <w:rFonts w:eastAsia="Times New Roman"/>
                <w:sz w:val="28"/>
                <w:szCs w:val="28"/>
                <w:lang w:val="en-US"/>
              </w:rPr>
              <w:t>Tiếp tục thúc đẩy phát triển vận tải ven biển (Sông pha biển)</w:t>
            </w:r>
          </w:p>
        </w:tc>
        <w:tc>
          <w:tcPr>
            <w:tcW w:w="2610" w:type="dxa"/>
            <w:vAlign w:val="center"/>
          </w:tcPr>
          <w:p w:rsidR="00B86F15" w:rsidRDefault="00B86F15" w:rsidP="00B86F15">
            <w:pPr>
              <w:spacing w:line="237" w:lineRule="auto"/>
              <w:ind w:right="-59"/>
              <w:jc w:val="center"/>
              <w:rPr>
                <w:rFonts w:eastAsia="Times New Roman"/>
                <w:iCs/>
                <w:sz w:val="28"/>
                <w:szCs w:val="28"/>
                <w:lang w:val="en-US"/>
              </w:rPr>
            </w:pPr>
            <w:r>
              <w:rPr>
                <w:rFonts w:eastAsia="Times New Roman"/>
                <w:iCs/>
                <w:sz w:val="28"/>
                <w:szCs w:val="28"/>
                <w:lang w:val="en-US"/>
              </w:rPr>
              <w:t>Cảng vụ</w:t>
            </w:r>
            <w:r w:rsidR="00492DBF">
              <w:rPr>
                <w:rFonts w:eastAsia="Times New Roman"/>
                <w:iCs/>
                <w:sz w:val="28"/>
                <w:szCs w:val="28"/>
                <w:lang w:val="en-US"/>
              </w:rPr>
              <w:t xml:space="preserve"> hàng hải</w:t>
            </w:r>
            <w:r>
              <w:rPr>
                <w:rFonts w:eastAsia="Times New Roman"/>
                <w:iCs/>
                <w:sz w:val="28"/>
                <w:szCs w:val="28"/>
                <w:lang w:val="en-US"/>
              </w:rPr>
              <w:t xml:space="preserve"> Thừa Thiên Huế</w:t>
            </w:r>
          </w:p>
        </w:tc>
        <w:tc>
          <w:tcPr>
            <w:tcW w:w="2790" w:type="dxa"/>
            <w:vAlign w:val="center"/>
          </w:tcPr>
          <w:p w:rsidR="00B86F15" w:rsidRDefault="00B86F15" w:rsidP="00B86F15">
            <w:pPr>
              <w:spacing w:line="237" w:lineRule="auto"/>
              <w:ind w:right="-59"/>
              <w:jc w:val="center"/>
              <w:rPr>
                <w:rFonts w:eastAsia="Times New Roman"/>
                <w:iCs/>
                <w:sz w:val="28"/>
                <w:szCs w:val="28"/>
                <w:lang w:val="en-US"/>
              </w:rPr>
            </w:pPr>
            <w:r>
              <w:rPr>
                <w:rFonts w:eastAsia="Times New Roman"/>
                <w:iCs/>
                <w:sz w:val="28"/>
                <w:szCs w:val="28"/>
                <w:lang w:val="en-US"/>
              </w:rPr>
              <w:t>Sở Giao thông vận tải, Các sở, ngành, địa phương liên quan</w:t>
            </w:r>
          </w:p>
        </w:tc>
        <w:tc>
          <w:tcPr>
            <w:tcW w:w="1454" w:type="dxa"/>
            <w:vAlign w:val="center"/>
          </w:tcPr>
          <w:p w:rsidR="00B86F15" w:rsidRDefault="00B86F15" w:rsidP="00B86F15">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966DCD" w:rsidRPr="009F5177" w:rsidTr="00B5155E">
        <w:trPr>
          <w:gridAfter w:val="1"/>
          <w:wAfter w:w="13" w:type="dxa"/>
        </w:trPr>
        <w:tc>
          <w:tcPr>
            <w:tcW w:w="746" w:type="dxa"/>
            <w:vAlign w:val="center"/>
          </w:tcPr>
          <w:p w:rsidR="00966DCD" w:rsidRPr="008F6674" w:rsidRDefault="00966DCD" w:rsidP="00B86F15">
            <w:pPr>
              <w:spacing w:line="237" w:lineRule="auto"/>
              <w:ind w:right="-59"/>
              <w:jc w:val="center"/>
              <w:rPr>
                <w:rFonts w:eastAsia="Times New Roman"/>
                <w:b/>
                <w:iCs/>
                <w:sz w:val="28"/>
                <w:szCs w:val="28"/>
                <w:lang w:val="en-US"/>
              </w:rPr>
            </w:pPr>
            <w:r w:rsidRPr="008F6674">
              <w:rPr>
                <w:rFonts w:eastAsia="Times New Roman"/>
                <w:b/>
                <w:iCs/>
                <w:sz w:val="28"/>
                <w:szCs w:val="28"/>
                <w:lang w:val="en-US"/>
              </w:rPr>
              <w:t>IV</w:t>
            </w:r>
          </w:p>
        </w:tc>
        <w:tc>
          <w:tcPr>
            <w:tcW w:w="13666" w:type="dxa"/>
            <w:gridSpan w:val="4"/>
            <w:vAlign w:val="center"/>
          </w:tcPr>
          <w:p w:rsidR="00966DCD" w:rsidRPr="008F6674" w:rsidRDefault="00966DCD" w:rsidP="00966DCD">
            <w:pPr>
              <w:spacing w:line="237" w:lineRule="auto"/>
              <w:ind w:right="-59"/>
              <w:jc w:val="both"/>
              <w:rPr>
                <w:rFonts w:eastAsia="Times New Roman"/>
                <w:b/>
                <w:iCs/>
                <w:sz w:val="28"/>
                <w:szCs w:val="28"/>
                <w:lang w:val="en-US"/>
              </w:rPr>
            </w:pPr>
            <w:r w:rsidRPr="008F6674">
              <w:rPr>
                <w:rFonts w:eastAsia="Times New Roman"/>
                <w:b/>
                <w:sz w:val="28"/>
                <w:szCs w:val="28"/>
                <w:lang w:val="en-US"/>
              </w:rPr>
              <w:t>Tăng cường ứng dụng khoa học công nghệ và năng lực tiếp cận cách mạng công nghiệp 4.0</w:t>
            </w:r>
          </w:p>
        </w:tc>
      </w:tr>
      <w:tr w:rsidR="00B86F15" w:rsidRPr="009F5177" w:rsidTr="00B5155E">
        <w:trPr>
          <w:gridAfter w:val="1"/>
          <w:wAfter w:w="16" w:type="dxa"/>
        </w:trPr>
        <w:tc>
          <w:tcPr>
            <w:tcW w:w="746" w:type="dxa"/>
            <w:vAlign w:val="center"/>
          </w:tcPr>
          <w:p w:rsidR="00B86F15" w:rsidRDefault="00966DCD" w:rsidP="00B86F15">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B86F15" w:rsidRDefault="00966DCD" w:rsidP="00B86F15">
            <w:pPr>
              <w:spacing w:line="237" w:lineRule="auto"/>
              <w:ind w:right="-59"/>
              <w:jc w:val="both"/>
              <w:rPr>
                <w:rFonts w:eastAsia="Times New Roman"/>
                <w:sz w:val="28"/>
                <w:szCs w:val="28"/>
                <w:lang w:val="en-US"/>
              </w:rPr>
            </w:pPr>
            <w:r>
              <w:rPr>
                <w:rFonts w:eastAsia="Times New Roman"/>
                <w:sz w:val="28"/>
                <w:szCs w:val="28"/>
                <w:lang w:val="en-US"/>
              </w:rPr>
              <w:t>Đẩy mạnh ứng dụng công nghệ thông tin và áp dụng công tiên tiến trong ngành GTVT</w:t>
            </w:r>
          </w:p>
        </w:tc>
        <w:tc>
          <w:tcPr>
            <w:tcW w:w="2610" w:type="dxa"/>
            <w:vAlign w:val="center"/>
          </w:tcPr>
          <w:p w:rsidR="00B86F15" w:rsidRDefault="00966DCD" w:rsidP="00B86F15">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B86F15" w:rsidRDefault="00966DCD" w:rsidP="00B86F15">
            <w:pPr>
              <w:spacing w:line="237" w:lineRule="auto"/>
              <w:ind w:right="-59"/>
              <w:jc w:val="center"/>
              <w:rPr>
                <w:rFonts w:eastAsia="Times New Roman"/>
                <w:iCs/>
                <w:sz w:val="28"/>
                <w:szCs w:val="28"/>
                <w:lang w:val="en-US"/>
              </w:rPr>
            </w:pPr>
            <w:r>
              <w:rPr>
                <w:rFonts w:eastAsia="Times New Roman"/>
                <w:iCs/>
                <w:sz w:val="28"/>
                <w:szCs w:val="28"/>
                <w:lang w:val="en-US"/>
              </w:rPr>
              <w:t>Sở Khoa học và Công nghệ</w:t>
            </w:r>
            <w:r w:rsidR="00266B37">
              <w:rPr>
                <w:rFonts w:eastAsia="Times New Roman"/>
                <w:iCs/>
                <w:sz w:val="28"/>
                <w:szCs w:val="28"/>
                <w:lang w:val="en-US"/>
              </w:rPr>
              <w:t>, các doanh nghiệp vận tải</w:t>
            </w:r>
          </w:p>
        </w:tc>
        <w:tc>
          <w:tcPr>
            <w:tcW w:w="1454"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B86F15"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266B37" w:rsidP="00B86F15">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266B37" w:rsidRDefault="00266B37" w:rsidP="00266B37">
            <w:pPr>
              <w:spacing w:line="237" w:lineRule="auto"/>
              <w:ind w:right="-59"/>
              <w:jc w:val="both"/>
              <w:rPr>
                <w:rFonts w:eastAsia="Times New Roman"/>
                <w:sz w:val="28"/>
                <w:szCs w:val="28"/>
                <w:lang w:val="en-US"/>
              </w:rPr>
            </w:pPr>
            <w:r>
              <w:rPr>
                <w:rFonts w:eastAsia="Times New Roman"/>
                <w:sz w:val="28"/>
                <w:szCs w:val="28"/>
                <w:lang w:val="en-US"/>
              </w:rPr>
              <w:t>Cập nhật, ứng dụng hệ thống cơ sở dữ liệu về hoạt động vận tải của các phương thức, thống kê số liệu vận tải</w:t>
            </w:r>
          </w:p>
        </w:tc>
        <w:tc>
          <w:tcPr>
            <w:tcW w:w="2610" w:type="dxa"/>
            <w:vAlign w:val="center"/>
          </w:tcPr>
          <w:p w:rsidR="00266B37" w:rsidRDefault="00266B37" w:rsidP="00266B37">
            <w:pPr>
              <w:spacing w:line="237" w:lineRule="auto"/>
              <w:ind w:right="-59"/>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266B37" w:rsidP="00B86F15">
            <w:pPr>
              <w:spacing w:line="237" w:lineRule="auto"/>
              <w:ind w:right="-59"/>
              <w:jc w:val="center"/>
              <w:rPr>
                <w:rFonts w:eastAsia="Times New Roman"/>
                <w:iCs/>
                <w:sz w:val="28"/>
                <w:szCs w:val="28"/>
                <w:lang w:val="en-US"/>
              </w:rPr>
            </w:pPr>
            <w:r>
              <w:rPr>
                <w:rFonts w:eastAsia="Times New Roman"/>
                <w:iCs/>
                <w:sz w:val="28"/>
                <w:szCs w:val="28"/>
                <w:lang w:val="en-US"/>
              </w:rPr>
              <w:t>Sở kế hoạch và Đầu tư, các Trung tâm đăng kiểm ô tô, các đơn vị kinh doanh vận tải</w:t>
            </w:r>
          </w:p>
        </w:tc>
        <w:tc>
          <w:tcPr>
            <w:tcW w:w="1454"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266B37" w:rsidP="00B86F15">
            <w:pPr>
              <w:spacing w:line="237" w:lineRule="auto"/>
              <w:ind w:right="-59"/>
              <w:jc w:val="center"/>
              <w:rPr>
                <w:rFonts w:eastAsia="Times New Roman"/>
                <w:iCs/>
                <w:sz w:val="28"/>
                <w:szCs w:val="28"/>
                <w:lang w:val="en-US"/>
              </w:rPr>
            </w:pPr>
            <w:r>
              <w:rPr>
                <w:rFonts w:eastAsia="Times New Roman"/>
                <w:iCs/>
                <w:sz w:val="28"/>
                <w:szCs w:val="28"/>
                <w:lang w:val="en-US"/>
              </w:rPr>
              <w:t>3</w:t>
            </w:r>
          </w:p>
        </w:tc>
        <w:tc>
          <w:tcPr>
            <w:tcW w:w="6809" w:type="dxa"/>
            <w:vAlign w:val="center"/>
          </w:tcPr>
          <w:p w:rsidR="00266B37" w:rsidRDefault="00266B37" w:rsidP="00B86F15">
            <w:pPr>
              <w:spacing w:line="237" w:lineRule="auto"/>
              <w:ind w:right="-59"/>
              <w:jc w:val="both"/>
              <w:rPr>
                <w:rFonts w:eastAsia="Times New Roman"/>
                <w:sz w:val="28"/>
                <w:szCs w:val="28"/>
                <w:lang w:val="en-US"/>
              </w:rPr>
            </w:pPr>
            <w:r>
              <w:rPr>
                <w:rFonts w:eastAsia="Times New Roman"/>
                <w:sz w:val="28"/>
                <w:szCs w:val="28"/>
                <w:lang w:val="en-US"/>
              </w:rPr>
              <w:t>Tăng cường ứng dụng công nghệ thông tin tong quản lý điều hành và khai thác vận tải hàng hóa đường bộ và đường thủy nội địa</w:t>
            </w:r>
          </w:p>
        </w:tc>
        <w:tc>
          <w:tcPr>
            <w:tcW w:w="2610" w:type="dxa"/>
            <w:vAlign w:val="center"/>
          </w:tcPr>
          <w:p w:rsidR="00266B37" w:rsidRDefault="00266B37" w:rsidP="00B86F15">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Sở Khoa học và Công nghệ, các Hiệp hội vận tải</w:t>
            </w:r>
          </w:p>
        </w:tc>
        <w:tc>
          <w:tcPr>
            <w:tcW w:w="1454"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3" w:type="dxa"/>
        </w:trPr>
        <w:tc>
          <w:tcPr>
            <w:tcW w:w="746" w:type="dxa"/>
            <w:vAlign w:val="center"/>
          </w:tcPr>
          <w:p w:rsidR="00266B37" w:rsidRPr="008F6674" w:rsidRDefault="00266B37" w:rsidP="008F6674">
            <w:pPr>
              <w:spacing w:line="237" w:lineRule="auto"/>
              <w:ind w:right="-59"/>
              <w:jc w:val="both"/>
              <w:rPr>
                <w:rFonts w:eastAsia="Times New Roman"/>
                <w:b/>
                <w:iCs/>
                <w:sz w:val="28"/>
                <w:szCs w:val="28"/>
                <w:lang w:val="en-US"/>
              </w:rPr>
            </w:pPr>
            <w:r w:rsidRPr="008F6674">
              <w:rPr>
                <w:rFonts w:eastAsia="Times New Roman"/>
                <w:b/>
                <w:iCs/>
                <w:sz w:val="28"/>
                <w:szCs w:val="28"/>
                <w:lang w:val="en-US"/>
              </w:rPr>
              <w:t>V</w:t>
            </w:r>
          </w:p>
        </w:tc>
        <w:tc>
          <w:tcPr>
            <w:tcW w:w="13666" w:type="dxa"/>
            <w:gridSpan w:val="4"/>
            <w:vAlign w:val="center"/>
          </w:tcPr>
          <w:p w:rsidR="00266B37" w:rsidRPr="008F6674" w:rsidRDefault="00266B37" w:rsidP="008F6674">
            <w:pPr>
              <w:spacing w:line="237" w:lineRule="auto"/>
              <w:ind w:right="-59"/>
              <w:jc w:val="both"/>
              <w:rPr>
                <w:rFonts w:eastAsia="Times New Roman"/>
                <w:b/>
                <w:iCs/>
                <w:sz w:val="28"/>
                <w:szCs w:val="28"/>
                <w:lang w:val="en-US"/>
              </w:rPr>
            </w:pPr>
            <w:r w:rsidRPr="008F6674">
              <w:rPr>
                <w:rFonts w:eastAsia="Times New Roman"/>
                <w:b/>
                <w:sz w:val="28"/>
                <w:szCs w:val="28"/>
                <w:lang w:val="en-US"/>
              </w:rPr>
              <w:t>Nâng cao sức cạnh tranh của doanh nghiệp vận tải; phát huy vai trò và hiệu quả hoạt động của các Hiệp hội chuyên ngành</w:t>
            </w:r>
          </w:p>
        </w:tc>
      </w:tr>
      <w:tr w:rsidR="00266B37" w:rsidRPr="009F5177" w:rsidTr="00B5155E">
        <w:trPr>
          <w:gridAfter w:val="1"/>
          <w:wAfter w:w="16" w:type="dxa"/>
        </w:trPr>
        <w:tc>
          <w:tcPr>
            <w:tcW w:w="746"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266B37" w:rsidRDefault="00266B37" w:rsidP="00266B37">
            <w:pPr>
              <w:spacing w:line="237" w:lineRule="auto"/>
              <w:ind w:right="-59"/>
              <w:jc w:val="both"/>
              <w:rPr>
                <w:rFonts w:eastAsia="Times New Roman"/>
                <w:sz w:val="28"/>
                <w:szCs w:val="28"/>
                <w:lang w:val="en-US"/>
              </w:rPr>
            </w:pPr>
            <w:r>
              <w:rPr>
                <w:rFonts w:eastAsia="Times New Roman"/>
                <w:sz w:val="28"/>
                <w:szCs w:val="28"/>
                <w:lang w:val="en-US"/>
              </w:rPr>
              <w:t>Hỗ trợ, kiến tạo cho việc hợp tác, liên doanh, liên kết giữa các doanh ngiệp vận tải và logistisc của các chuyên nghành vận tải</w:t>
            </w:r>
          </w:p>
        </w:tc>
        <w:tc>
          <w:tcPr>
            <w:tcW w:w="2610"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Sở Công Thương; các sở, ngành có liên quan, Hiệp hội vận tải ô tô tỉnh Thừa Thiên Huế</w:t>
            </w:r>
          </w:p>
        </w:tc>
        <w:tc>
          <w:tcPr>
            <w:tcW w:w="1454"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266B37" w:rsidRDefault="00266B37" w:rsidP="00266B37">
            <w:pPr>
              <w:spacing w:line="237" w:lineRule="auto"/>
              <w:ind w:right="-59"/>
              <w:jc w:val="both"/>
              <w:rPr>
                <w:rFonts w:eastAsia="Times New Roman"/>
                <w:sz w:val="28"/>
                <w:szCs w:val="28"/>
                <w:lang w:val="en-US"/>
              </w:rPr>
            </w:pPr>
            <w:r>
              <w:rPr>
                <w:rFonts w:eastAsia="Times New Roman"/>
                <w:sz w:val="28"/>
                <w:szCs w:val="28"/>
                <w:lang w:val="en-US"/>
              </w:rPr>
              <w:t>Áp dụng các biện pháp nhằm ổn định thị trường vận tải hàng hóa đường bộ, tạo sự cạnh tranh công bằng, lành mạnh. Tiếp tục thực hiện các biện pháp kiểm soát tải trọng xe nhằm giảm thiểu tình trạng chở quá tải</w:t>
            </w:r>
          </w:p>
        </w:tc>
        <w:tc>
          <w:tcPr>
            <w:tcW w:w="2610" w:type="dxa"/>
            <w:vAlign w:val="center"/>
          </w:tcPr>
          <w:p w:rsidR="00266B37" w:rsidRDefault="0066475B" w:rsidP="00266B37">
            <w:pPr>
              <w:spacing w:line="237" w:lineRule="auto"/>
              <w:ind w:right="-59"/>
              <w:jc w:val="center"/>
              <w:rPr>
                <w:rFonts w:eastAsia="Times New Roman"/>
                <w:iCs/>
                <w:sz w:val="28"/>
                <w:szCs w:val="28"/>
                <w:lang w:val="en-US"/>
              </w:rPr>
            </w:pPr>
            <w:r>
              <w:rPr>
                <w:rFonts w:eastAsia="Times New Roman"/>
                <w:iCs/>
                <w:sz w:val="28"/>
                <w:szCs w:val="28"/>
                <w:lang w:val="en-US"/>
              </w:rPr>
              <w:t>Công an tỉnh, Sở GTVT; Ban An toàn giao thông</w:t>
            </w:r>
          </w:p>
        </w:tc>
        <w:tc>
          <w:tcPr>
            <w:tcW w:w="2790" w:type="dxa"/>
            <w:vAlign w:val="center"/>
          </w:tcPr>
          <w:p w:rsidR="00266B37" w:rsidRDefault="0066475B" w:rsidP="00266B37">
            <w:pPr>
              <w:spacing w:line="237" w:lineRule="auto"/>
              <w:ind w:right="-59"/>
              <w:jc w:val="center"/>
              <w:rPr>
                <w:rFonts w:eastAsia="Times New Roman"/>
                <w:iCs/>
                <w:sz w:val="28"/>
                <w:szCs w:val="28"/>
                <w:lang w:val="en-US"/>
              </w:rPr>
            </w:pPr>
            <w:r>
              <w:rPr>
                <w:rFonts w:eastAsia="Times New Roman"/>
                <w:iCs/>
                <w:sz w:val="28"/>
                <w:szCs w:val="28"/>
                <w:lang w:val="en-US"/>
              </w:rPr>
              <w:t>Hiệp hội vận tải ô tô tỉnh Thừa Thiên Huế, các doanh nghiệp vận tải</w:t>
            </w:r>
          </w:p>
        </w:tc>
        <w:tc>
          <w:tcPr>
            <w:tcW w:w="1454" w:type="dxa"/>
            <w:vAlign w:val="center"/>
          </w:tcPr>
          <w:p w:rsidR="0066475B"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266B37" w:rsidP="00266B37">
            <w:pPr>
              <w:spacing w:line="237" w:lineRule="auto"/>
              <w:ind w:right="-59"/>
              <w:jc w:val="center"/>
              <w:rPr>
                <w:rFonts w:eastAsia="Times New Roman"/>
                <w:iCs/>
                <w:sz w:val="28"/>
                <w:szCs w:val="28"/>
                <w:lang w:val="en-US"/>
              </w:rPr>
            </w:pPr>
            <w:r>
              <w:rPr>
                <w:rFonts w:eastAsia="Times New Roman"/>
                <w:iCs/>
                <w:sz w:val="28"/>
                <w:szCs w:val="28"/>
                <w:lang w:val="en-US"/>
              </w:rPr>
              <w:lastRenderedPageBreak/>
              <w:t>3</w:t>
            </w:r>
          </w:p>
        </w:tc>
        <w:tc>
          <w:tcPr>
            <w:tcW w:w="6809" w:type="dxa"/>
            <w:vAlign w:val="center"/>
          </w:tcPr>
          <w:p w:rsidR="00266B37" w:rsidRDefault="0066475B" w:rsidP="00266B37">
            <w:pPr>
              <w:spacing w:line="237" w:lineRule="auto"/>
              <w:ind w:right="-59"/>
              <w:jc w:val="both"/>
              <w:rPr>
                <w:rFonts w:eastAsia="Times New Roman"/>
                <w:sz w:val="28"/>
                <w:szCs w:val="28"/>
                <w:lang w:val="en-US"/>
              </w:rPr>
            </w:pPr>
            <w:r>
              <w:rPr>
                <w:rFonts w:eastAsia="Times New Roman"/>
                <w:sz w:val="28"/>
                <w:szCs w:val="28"/>
                <w:lang w:val="en-US"/>
              </w:rPr>
              <w:t xml:space="preserve">Nghiên cứu ban hành cơ chế, chính sách </w:t>
            </w:r>
            <w:r w:rsidR="00E901FA">
              <w:rPr>
                <w:rFonts w:eastAsia="Times New Roman"/>
                <w:sz w:val="28"/>
                <w:szCs w:val="28"/>
                <w:lang w:val="en-US"/>
              </w:rPr>
              <w:t>khuyến khích phát triển giao thông đường thủy nội địa</w:t>
            </w:r>
          </w:p>
        </w:tc>
        <w:tc>
          <w:tcPr>
            <w:tcW w:w="261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Sở Tài chính và các sở, ngành, địa phương có liên quan</w:t>
            </w:r>
          </w:p>
        </w:tc>
        <w:tc>
          <w:tcPr>
            <w:tcW w:w="1454" w:type="dxa"/>
            <w:vAlign w:val="center"/>
          </w:tcPr>
          <w:p w:rsidR="0066475B"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4</w:t>
            </w:r>
          </w:p>
        </w:tc>
        <w:tc>
          <w:tcPr>
            <w:tcW w:w="6809" w:type="dxa"/>
            <w:vAlign w:val="center"/>
          </w:tcPr>
          <w:p w:rsidR="00266B37" w:rsidRDefault="00E901FA" w:rsidP="00266B37">
            <w:pPr>
              <w:spacing w:line="237" w:lineRule="auto"/>
              <w:ind w:right="-59"/>
              <w:jc w:val="both"/>
              <w:rPr>
                <w:rFonts w:eastAsia="Times New Roman"/>
                <w:sz w:val="28"/>
                <w:szCs w:val="28"/>
                <w:lang w:val="en-US"/>
              </w:rPr>
            </w:pPr>
            <w:r>
              <w:rPr>
                <w:rFonts w:eastAsia="Times New Roman"/>
                <w:sz w:val="28"/>
                <w:szCs w:val="28"/>
                <w:lang w:val="en-US"/>
              </w:rPr>
              <w:t>Ban hành khung giá dịch vụ cảng biển do địa phương quản lý</w:t>
            </w:r>
          </w:p>
        </w:tc>
        <w:tc>
          <w:tcPr>
            <w:tcW w:w="261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Sở Tài chính và các sở, ngành, địa phương có liên quan</w:t>
            </w:r>
          </w:p>
        </w:tc>
        <w:tc>
          <w:tcPr>
            <w:tcW w:w="1454" w:type="dxa"/>
            <w:vAlign w:val="center"/>
          </w:tcPr>
          <w:p w:rsidR="0066475B"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266B37" w:rsidRDefault="0066475B" w:rsidP="0066475B">
            <w:pPr>
              <w:spacing w:line="237" w:lineRule="auto"/>
              <w:ind w:right="-59"/>
              <w:jc w:val="center"/>
              <w:rPr>
                <w:rFonts w:eastAsia="Times New Roman"/>
                <w:iCs/>
                <w:sz w:val="28"/>
                <w:szCs w:val="28"/>
                <w:lang w:val="en-US"/>
              </w:rPr>
            </w:pPr>
            <w:r>
              <w:rPr>
                <w:rFonts w:eastAsia="Times New Roman"/>
                <w:iCs/>
                <w:sz w:val="28"/>
                <w:szCs w:val="28"/>
                <w:lang w:val="en-US"/>
              </w:rPr>
              <w:t>2019-2022</w:t>
            </w:r>
          </w:p>
        </w:tc>
      </w:tr>
      <w:tr w:rsidR="00266B37" w:rsidRPr="009F5177" w:rsidTr="00B5155E">
        <w:trPr>
          <w:gridAfter w:val="1"/>
          <w:wAfter w:w="16" w:type="dxa"/>
        </w:trPr>
        <w:tc>
          <w:tcPr>
            <w:tcW w:w="746"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5</w:t>
            </w:r>
          </w:p>
        </w:tc>
        <w:tc>
          <w:tcPr>
            <w:tcW w:w="6809" w:type="dxa"/>
            <w:vAlign w:val="center"/>
          </w:tcPr>
          <w:p w:rsidR="00266B37" w:rsidRDefault="00E901FA" w:rsidP="00266B37">
            <w:pPr>
              <w:spacing w:line="237" w:lineRule="auto"/>
              <w:ind w:right="-59"/>
              <w:jc w:val="both"/>
              <w:rPr>
                <w:rFonts w:eastAsia="Times New Roman"/>
                <w:sz w:val="28"/>
                <w:szCs w:val="28"/>
                <w:lang w:val="en-US"/>
              </w:rPr>
            </w:pPr>
            <w:r>
              <w:rPr>
                <w:rFonts w:eastAsia="Times New Roman"/>
                <w:sz w:val="28"/>
                <w:szCs w:val="28"/>
                <w:lang w:val="en-US"/>
              </w:rPr>
              <w:t>Đổi mới phương thức hoạt động, nâng cao vai trò và hiệu quả hoạt động của các hiệp hội vận tải, hiệp hôi logistisc</w:t>
            </w:r>
          </w:p>
        </w:tc>
        <w:tc>
          <w:tcPr>
            <w:tcW w:w="261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Hiệp hội vận tải ô tô tỉnh Thừa Thiên Huế, các doanh nghiệp vận tải</w:t>
            </w:r>
          </w:p>
        </w:tc>
        <w:tc>
          <w:tcPr>
            <w:tcW w:w="1454" w:type="dxa"/>
            <w:vAlign w:val="center"/>
          </w:tcPr>
          <w:p w:rsidR="00266B37" w:rsidRDefault="00E901FA" w:rsidP="00266B37">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E901FA" w:rsidRPr="009F5177" w:rsidTr="00B5155E">
        <w:trPr>
          <w:gridAfter w:val="1"/>
          <w:wAfter w:w="13" w:type="dxa"/>
        </w:trPr>
        <w:tc>
          <w:tcPr>
            <w:tcW w:w="746" w:type="dxa"/>
            <w:vAlign w:val="center"/>
          </w:tcPr>
          <w:p w:rsidR="00E901FA" w:rsidRPr="008F6674" w:rsidRDefault="00E901FA" w:rsidP="00266B37">
            <w:pPr>
              <w:spacing w:line="237" w:lineRule="auto"/>
              <w:ind w:right="-59"/>
              <w:jc w:val="center"/>
              <w:rPr>
                <w:rFonts w:eastAsia="Times New Roman"/>
                <w:b/>
                <w:iCs/>
                <w:sz w:val="28"/>
                <w:szCs w:val="28"/>
                <w:lang w:val="en-US"/>
              </w:rPr>
            </w:pPr>
            <w:r w:rsidRPr="008F6674">
              <w:rPr>
                <w:rFonts w:eastAsia="Times New Roman"/>
                <w:b/>
                <w:iCs/>
                <w:sz w:val="28"/>
                <w:szCs w:val="28"/>
                <w:lang w:val="en-US"/>
              </w:rPr>
              <w:t>VI</w:t>
            </w:r>
          </w:p>
        </w:tc>
        <w:tc>
          <w:tcPr>
            <w:tcW w:w="13666" w:type="dxa"/>
            <w:gridSpan w:val="4"/>
            <w:vAlign w:val="center"/>
          </w:tcPr>
          <w:p w:rsidR="00E901FA" w:rsidRPr="008F6674" w:rsidRDefault="00E901FA" w:rsidP="00E901FA">
            <w:pPr>
              <w:spacing w:line="237" w:lineRule="auto"/>
              <w:ind w:right="-59"/>
              <w:jc w:val="both"/>
              <w:rPr>
                <w:rFonts w:eastAsia="Times New Roman"/>
                <w:b/>
                <w:iCs/>
                <w:sz w:val="28"/>
                <w:szCs w:val="28"/>
                <w:lang w:val="en-US"/>
              </w:rPr>
            </w:pPr>
            <w:r w:rsidRPr="008F6674">
              <w:rPr>
                <w:rFonts w:eastAsia="Times New Roman"/>
                <w:b/>
                <w:sz w:val="28"/>
                <w:szCs w:val="28"/>
                <w:lang w:val="en-US"/>
              </w:rPr>
              <w:t>Tăng cường hợp tác quốc tế về giao thông vận tải</w:t>
            </w:r>
          </w:p>
        </w:tc>
      </w:tr>
      <w:tr w:rsidR="00E901FA" w:rsidRPr="009F5177" w:rsidTr="00B5155E">
        <w:trPr>
          <w:gridAfter w:val="1"/>
          <w:wAfter w:w="16" w:type="dxa"/>
        </w:trPr>
        <w:tc>
          <w:tcPr>
            <w:tcW w:w="746" w:type="dxa"/>
            <w:vAlign w:val="center"/>
          </w:tcPr>
          <w:p w:rsidR="00E901FA" w:rsidRDefault="00E901FA" w:rsidP="00E901FA">
            <w:pPr>
              <w:spacing w:line="237" w:lineRule="auto"/>
              <w:ind w:right="-59"/>
              <w:jc w:val="center"/>
              <w:rPr>
                <w:rFonts w:eastAsia="Times New Roman"/>
                <w:iCs/>
                <w:sz w:val="28"/>
                <w:szCs w:val="28"/>
                <w:lang w:val="en-US"/>
              </w:rPr>
            </w:pPr>
            <w:r>
              <w:rPr>
                <w:rFonts w:eastAsia="Times New Roman"/>
                <w:iCs/>
                <w:sz w:val="28"/>
                <w:szCs w:val="28"/>
                <w:lang w:val="en-US"/>
              </w:rPr>
              <w:t>1</w:t>
            </w:r>
          </w:p>
          <w:p w:rsidR="00E901FA" w:rsidRDefault="00E901FA" w:rsidP="00E901FA">
            <w:pPr>
              <w:spacing w:line="237" w:lineRule="auto"/>
              <w:ind w:right="-59"/>
              <w:jc w:val="center"/>
              <w:rPr>
                <w:rFonts w:eastAsia="Times New Roman"/>
                <w:iCs/>
                <w:sz w:val="28"/>
                <w:szCs w:val="28"/>
                <w:lang w:val="en-US"/>
              </w:rPr>
            </w:pPr>
          </w:p>
        </w:tc>
        <w:tc>
          <w:tcPr>
            <w:tcW w:w="6809" w:type="dxa"/>
            <w:vAlign w:val="center"/>
          </w:tcPr>
          <w:p w:rsidR="00E901FA" w:rsidRDefault="00E901FA" w:rsidP="00E901FA">
            <w:pPr>
              <w:spacing w:line="237" w:lineRule="auto"/>
              <w:ind w:right="-59"/>
              <w:jc w:val="both"/>
              <w:rPr>
                <w:rFonts w:eastAsia="Times New Roman"/>
                <w:sz w:val="28"/>
                <w:szCs w:val="28"/>
                <w:lang w:val="en-US"/>
              </w:rPr>
            </w:pPr>
            <w:r>
              <w:rPr>
                <w:rFonts w:eastAsia="Times New Roman"/>
                <w:sz w:val="28"/>
                <w:szCs w:val="28"/>
                <w:lang w:val="en-US"/>
              </w:rPr>
              <w:t xml:space="preserve">Tăng cường hợp tác với các đối tác nước ngoài để phát triển vận tải và dịch vụ logistisc quốc tế. </w:t>
            </w:r>
          </w:p>
        </w:tc>
        <w:tc>
          <w:tcPr>
            <w:tcW w:w="2610" w:type="dxa"/>
            <w:vAlign w:val="center"/>
          </w:tcPr>
          <w:p w:rsidR="00E901FA" w:rsidRDefault="00E901FA" w:rsidP="00E901FA">
            <w:pPr>
              <w:spacing w:line="237" w:lineRule="auto"/>
              <w:ind w:right="-59"/>
              <w:jc w:val="center"/>
              <w:rPr>
                <w:rFonts w:eastAsia="Times New Roman"/>
                <w:iCs/>
                <w:sz w:val="28"/>
                <w:szCs w:val="28"/>
                <w:lang w:val="en-US"/>
              </w:rPr>
            </w:pPr>
            <w:r>
              <w:rPr>
                <w:rFonts w:eastAsia="Times New Roman"/>
                <w:iCs/>
                <w:sz w:val="28"/>
                <w:szCs w:val="28"/>
                <w:lang w:val="en-US"/>
              </w:rPr>
              <w:t>Sở Giao thông vận tải</w:t>
            </w:r>
          </w:p>
        </w:tc>
        <w:tc>
          <w:tcPr>
            <w:tcW w:w="2790" w:type="dxa"/>
            <w:vAlign w:val="center"/>
          </w:tcPr>
          <w:p w:rsidR="00E901FA" w:rsidRDefault="00E901FA" w:rsidP="00E901FA">
            <w:pPr>
              <w:spacing w:line="237" w:lineRule="auto"/>
              <w:ind w:right="-59"/>
              <w:jc w:val="center"/>
              <w:rPr>
                <w:rFonts w:eastAsia="Times New Roman"/>
                <w:iCs/>
                <w:sz w:val="28"/>
                <w:szCs w:val="28"/>
                <w:lang w:val="en-US"/>
              </w:rPr>
            </w:pPr>
            <w:r>
              <w:rPr>
                <w:rFonts w:eastAsia="Times New Roman"/>
                <w:iCs/>
                <w:sz w:val="28"/>
                <w:szCs w:val="28"/>
                <w:lang w:val="en-US"/>
              </w:rPr>
              <w:t>Sở Công chính các nước láng giềng, Hiệp hội vận tải ô tô tỉnh Thừa Thiên Huế</w:t>
            </w:r>
          </w:p>
        </w:tc>
        <w:tc>
          <w:tcPr>
            <w:tcW w:w="1454" w:type="dxa"/>
            <w:vAlign w:val="center"/>
          </w:tcPr>
          <w:p w:rsidR="00E901FA" w:rsidRDefault="00E901FA" w:rsidP="00E901FA">
            <w:pPr>
              <w:spacing w:line="237" w:lineRule="auto"/>
              <w:ind w:right="-59"/>
              <w:jc w:val="center"/>
              <w:rPr>
                <w:rFonts w:eastAsia="Times New Roman"/>
                <w:iCs/>
                <w:sz w:val="28"/>
                <w:szCs w:val="28"/>
                <w:lang w:val="en-US"/>
              </w:rPr>
            </w:pPr>
            <w:r>
              <w:rPr>
                <w:rFonts w:eastAsia="Times New Roman"/>
                <w:iCs/>
                <w:sz w:val="28"/>
                <w:szCs w:val="28"/>
                <w:lang w:val="en-US"/>
              </w:rPr>
              <w:t>Thường xuyên</w:t>
            </w:r>
          </w:p>
        </w:tc>
      </w:tr>
      <w:tr w:rsidR="00D94B12" w:rsidRPr="009F5177" w:rsidTr="00B5155E">
        <w:trPr>
          <w:gridAfter w:val="1"/>
          <w:wAfter w:w="13" w:type="dxa"/>
        </w:trPr>
        <w:tc>
          <w:tcPr>
            <w:tcW w:w="746" w:type="dxa"/>
            <w:vAlign w:val="center"/>
          </w:tcPr>
          <w:p w:rsidR="00D94B12" w:rsidRPr="008F6674" w:rsidRDefault="00D94B12" w:rsidP="00E901FA">
            <w:pPr>
              <w:spacing w:line="237" w:lineRule="auto"/>
              <w:ind w:right="-59"/>
              <w:jc w:val="center"/>
              <w:rPr>
                <w:rFonts w:eastAsia="Times New Roman"/>
                <w:b/>
                <w:iCs/>
                <w:sz w:val="28"/>
                <w:szCs w:val="28"/>
                <w:lang w:val="en-US"/>
              </w:rPr>
            </w:pPr>
            <w:r w:rsidRPr="008F6674">
              <w:rPr>
                <w:rFonts w:eastAsia="Times New Roman"/>
                <w:b/>
                <w:iCs/>
                <w:sz w:val="28"/>
                <w:szCs w:val="28"/>
                <w:lang w:val="en-US"/>
              </w:rPr>
              <w:t>VII</w:t>
            </w:r>
          </w:p>
        </w:tc>
        <w:tc>
          <w:tcPr>
            <w:tcW w:w="13666" w:type="dxa"/>
            <w:gridSpan w:val="4"/>
            <w:vAlign w:val="center"/>
          </w:tcPr>
          <w:p w:rsidR="00D94B12" w:rsidRPr="008F6674" w:rsidRDefault="00D94B12" w:rsidP="00D94B12">
            <w:pPr>
              <w:spacing w:line="237" w:lineRule="auto"/>
              <w:ind w:right="-59"/>
              <w:jc w:val="both"/>
              <w:rPr>
                <w:rFonts w:eastAsia="Times New Roman"/>
                <w:b/>
                <w:iCs/>
                <w:sz w:val="28"/>
                <w:szCs w:val="28"/>
                <w:lang w:val="en-US"/>
              </w:rPr>
            </w:pPr>
            <w:r w:rsidRPr="008F6674">
              <w:rPr>
                <w:rFonts w:eastAsia="Times New Roman"/>
                <w:b/>
                <w:sz w:val="28"/>
                <w:szCs w:val="28"/>
                <w:lang w:val="en-US"/>
              </w:rPr>
              <w:t>Năng cao chất lượng đào tạo và phát triển nguồn nhân lực</w:t>
            </w:r>
          </w:p>
        </w:tc>
      </w:tr>
      <w:tr w:rsidR="00D94B12" w:rsidRPr="009F5177" w:rsidTr="00B5155E">
        <w:trPr>
          <w:gridAfter w:val="1"/>
          <w:wAfter w:w="16" w:type="dxa"/>
        </w:trPr>
        <w:tc>
          <w:tcPr>
            <w:tcW w:w="746"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D94B12" w:rsidRDefault="00D94B12" w:rsidP="00D94B12">
            <w:pPr>
              <w:spacing w:line="237" w:lineRule="auto"/>
              <w:ind w:right="-59"/>
              <w:jc w:val="both"/>
              <w:rPr>
                <w:rFonts w:eastAsia="Times New Roman"/>
                <w:sz w:val="28"/>
                <w:szCs w:val="28"/>
                <w:lang w:val="en-US"/>
              </w:rPr>
            </w:pPr>
            <w:r>
              <w:rPr>
                <w:rFonts w:eastAsia="Times New Roman"/>
                <w:sz w:val="28"/>
                <w:szCs w:val="28"/>
                <w:lang w:val="en-US"/>
              </w:rPr>
              <w:t>Xây dựng và triển khai kế hoạch cụ thể để đạo tạo, đào tạo lại; xã hội hóa công tác đào tạo nâng cao trình độ, năng lực cho đội ngũ cán bộ quản lý, công chức, viên chức và người lao động.</w:t>
            </w:r>
          </w:p>
        </w:tc>
        <w:tc>
          <w:tcPr>
            <w:tcW w:w="2610"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Hiệp hội doanh nghiệp logistisc</w:t>
            </w:r>
          </w:p>
        </w:tc>
        <w:tc>
          <w:tcPr>
            <w:tcW w:w="2790"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 xml:space="preserve">Sở Giao thông vận tải, Sở Công Thương, Hiệp hội vận tải ô tô tỉnh Thừa Thiên Huế </w:t>
            </w:r>
          </w:p>
        </w:tc>
        <w:tc>
          <w:tcPr>
            <w:tcW w:w="1454"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2019-2025</w:t>
            </w:r>
          </w:p>
        </w:tc>
      </w:tr>
      <w:tr w:rsidR="00D94B12" w:rsidRPr="009F5177" w:rsidTr="00B5155E">
        <w:trPr>
          <w:gridAfter w:val="1"/>
          <w:wAfter w:w="16" w:type="dxa"/>
        </w:trPr>
        <w:tc>
          <w:tcPr>
            <w:tcW w:w="746"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2</w:t>
            </w:r>
          </w:p>
        </w:tc>
        <w:tc>
          <w:tcPr>
            <w:tcW w:w="6809" w:type="dxa"/>
            <w:vAlign w:val="center"/>
          </w:tcPr>
          <w:p w:rsidR="00D94B12" w:rsidRDefault="00D94B12" w:rsidP="00D94B12">
            <w:pPr>
              <w:spacing w:line="237" w:lineRule="auto"/>
              <w:ind w:right="-59"/>
              <w:jc w:val="both"/>
              <w:rPr>
                <w:rFonts w:eastAsia="Times New Roman"/>
                <w:sz w:val="28"/>
                <w:szCs w:val="28"/>
                <w:lang w:val="en-US"/>
              </w:rPr>
            </w:pPr>
            <w:r>
              <w:rPr>
                <w:rFonts w:eastAsia="Times New Roman"/>
                <w:sz w:val="28"/>
                <w:szCs w:val="28"/>
                <w:lang w:val="en-US"/>
              </w:rPr>
              <w:t>Hợp tác với với các tổ chức đào tạo tiến hành các kháo đạo tạo nhằm nâng cao hiệu quả công tác đào tạo, huấn luyện nhân lực về logistisc</w:t>
            </w:r>
          </w:p>
        </w:tc>
        <w:tc>
          <w:tcPr>
            <w:tcW w:w="2610"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Hiệp hội doanh nghiệp logistisc</w:t>
            </w:r>
          </w:p>
        </w:tc>
        <w:tc>
          <w:tcPr>
            <w:tcW w:w="2790"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 xml:space="preserve">Các Sở: Giao thông vận tải, Công Thương, Giáo dục và Đào tạo; Hiệp hội vận tải ô tô tỉnh Thừa Thiên Huế </w:t>
            </w:r>
          </w:p>
        </w:tc>
        <w:tc>
          <w:tcPr>
            <w:tcW w:w="1454"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 xml:space="preserve">Giai đoạn </w:t>
            </w:r>
          </w:p>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2019-2025</w:t>
            </w:r>
          </w:p>
        </w:tc>
      </w:tr>
      <w:tr w:rsidR="00D94B12" w:rsidRPr="009F5177" w:rsidTr="00B5155E">
        <w:trPr>
          <w:gridAfter w:val="1"/>
          <w:wAfter w:w="13" w:type="dxa"/>
          <w:trHeight w:val="64"/>
        </w:trPr>
        <w:tc>
          <w:tcPr>
            <w:tcW w:w="746" w:type="dxa"/>
            <w:vAlign w:val="center"/>
          </w:tcPr>
          <w:p w:rsidR="00D94B12" w:rsidRPr="008F6674" w:rsidRDefault="00D94B12" w:rsidP="008F6674">
            <w:pPr>
              <w:spacing w:line="237" w:lineRule="auto"/>
              <w:ind w:right="-59"/>
              <w:jc w:val="both"/>
              <w:rPr>
                <w:rFonts w:eastAsia="Times New Roman"/>
                <w:b/>
                <w:iCs/>
                <w:sz w:val="28"/>
                <w:szCs w:val="28"/>
                <w:lang w:val="en-US"/>
              </w:rPr>
            </w:pPr>
            <w:r w:rsidRPr="008F6674">
              <w:rPr>
                <w:rFonts w:eastAsia="Times New Roman"/>
                <w:b/>
                <w:iCs/>
                <w:sz w:val="28"/>
                <w:szCs w:val="28"/>
                <w:lang w:val="en-US"/>
              </w:rPr>
              <w:t>VIII</w:t>
            </w:r>
          </w:p>
        </w:tc>
        <w:tc>
          <w:tcPr>
            <w:tcW w:w="13666" w:type="dxa"/>
            <w:gridSpan w:val="4"/>
            <w:vAlign w:val="center"/>
          </w:tcPr>
          <w:p w:rsidR="00D94B12" w:rsidRPr="008F6674" w:rsidRDefault="00D94B12" w:rsidP="008F6674">
            <w:pPr>
              <w:spacing w:line="237" w:lineRule="auto"/>
              <w:ind w:right="-59"/>
              <w:jc w:val="both"/>
              <w:rPr>
                <w:rFonts w:eastAsia="Times New Roman"/>
                <w:b/>
                <w:iCs/>
                <w:sz w:val="28"/>
                <w:szCs w:val="28"/>
                <w:lang w:val="en-US"/>
              </w:rPr>
            </w:pPr>
            <w:r w:rsidRPr="008F6674">
              <w:rPr>
                <w:rFonts w:eastAsia="Times New Roman"/>
                <w:b/>
                <w:sz w:val="28"/>
                <w:szCs w:val="28"/>
                <w:lang w:val="en-US"/>
              </w:rPr>
              <w:t>Kinh phí thực hiện</w:t>
            </w:r>
          </w:p>
        </w:tc>
      </w:tr>
      <w:tr w:rsidR="00D94B12" w:rsidRPr="009F5177" w:rsidTr="00B5155E">
        <w:trPr>
          <w:gridAfter w:val="1"/>
          <w:wAfter w:w="16" w:type="dxa"/>
        </w:trPr>
        <w:tc>
          <w:tcPr>
            <w:tcW w:w="746" w:type="dxa"/>
            <w:vAlign w:val="center"/>
          </w:tcPr>
          <w:p w:rsidR="00D94B12" w:rsidRDefault="00D94B12" w:rsidP="00D94B12">
            <w:pPr>
              <w:spacing w:line="237" w:lineRule="auto"/>
              <w:ind w:right="-59"/>
              <w:jc w:val="center"/>
              <w:rPr>
                <w:rFonts w:eastAsia="Times New Roman"/>
                <w:iCs/>
                <w:sz w:val="28"/>
                <w:szCs w:val="28"/>
                <w:lang w:val="en-US"/>
              </w:rPr>
            </w:pPr>
            <w:r>
              <w:rPr>
                <w:rFonts w:eastAsia="Times New Roman"/>
                <w:iCs/>
                <w:sz w:val="28"/>
                <w:szCs w:val="28"/>
                <w:lang w:val="en-US"/>
              </w:rPr>
              <w:t>1</w:t>
            </w:r>
          </w:p>
        </w:tc>
        <w:tc>
          <w:tcPr>
            <w:tcW w:w="6809" w:type="dxa"/>
            <w:vAlign w:val="center"/>
          </w:tcPr>
          <w:p w:rsidR="00D94B12" w:rsidRDefault="00D94B12" w:rsidP="00D94B12">
            <w:pPr>
              <w:spacing w:line="237" w:lineRule="auto"/>
              <w:ind w:right="-59"/>
              <w:jc w:val="both"/>
              <w:rPr>
                <w:rFonts w:eastAsia="Times New Roman"/>
                <w:sz w:val="28"/>
                <w:szCs w:val="28"/>
                <w:lang w:val="en-US"/>
              </w:rPr>
            </w:pPr>
            <w:r>
              <w:rPr>
                <w:rFonts w:eastAsia="Times New Roman"/>
                <w:sz w:val="28"/>
                <w:szCs w:val="28"/>
                <w:lang w:val="en-US"/>
              </w:rPr>
              <w:t>Bố trí kinh phí thực hiện các nhiệm vụ, giải pháp theo kế hoạch này từ ngân sách nhà nước được cơ quan nhà nước có thẩm quyền giao hàng năm hoặc theo từng giai đoạn, nguồn vấn xã hội hóa, vốn đầu tư</w:t>
            </w:r>
            <w:r w:rsidR="00710251">
              <w:rPr>
                <w:rFonts w:eastAsia="Times New Roman"/>
                <w:sz w:val="28"/>
                <w:szCs w:val="28"/>
                <w:lang w:val="en-US"/>
              </w:rPr>
              <w:t xml:space="preserve"> của doanh nghiệp và các nguồn vốn hợp pháp khác</w:t>
            </w:r>
          </w:p>
        </w:tc>
        <w:tc>
          <w:tcPr>
            <w:tcW w:w="2610" w:type="dxa"/>
            <w:vAlign w:val="center"/>
          </w:tcPr>
          <w:p w:rsidR="00D94B12" w:rsidRDefault="00710251" w:rsidP="00D94B12">
            <w:pPr>
              <w:spacing w:line="237" w:lineRule="auto"/>
              <w:ind w:right="-59"/>
              <w:jc w:val="center"/>
              <w:rPr>
                <w:rFonts w:eastAsia="Times New Roman"/>
                <w:iCs/>
                <w:sz w:val="28"/>
                <w:szCs w:val="28"/>
                <w:lang w:val="en-US"/>
              </w:rPr>
            </w:pPr>
            <w:r>
              <w:rPr>
                <w:rFonts w:eastAsia="Times New Roman"/>
                <w:iCs/>
                <w:sz w:val="28"/>
                <w:szCs w:val="28"/>
                <w:lang w:val="en-US"/>
              </w:rPr>
              <w:t>Sở tài chính</w:t>
            </w:r>
          </w:p>
        </w:tc>
        <w:tc>
          <w:tcPr>
            <w:tcW w:w="2790" w:type="dxa"/>
            <w:vAlign w:val="center"/>
          </w:tcPr>
          <w:p w:rsidR="00D94B12" w:rsidRDefault="00710251" w:rsidP="00D94B12">
            <w:pPr>
              <w:spacing w:line="237" w:lineRule="auto"/>
              <w:ind w:right="-59"/>
              <w:jc w:val="center"/>
              <w:rPr>
                <w:rFonts w:eastAsia="Times New Roman"/>
                <w:iCs/>
                <w:sz w:val="28"/>
                <w:szCs w:val="28"/>
                <w:lang w:val="en-US"/>
              </w:rPr>
            </w:pPr>
            <w:r>
              <w:rPr>
                <w:rFonts w:eastAsia="Times New Roman"/>
                <w:iCs/>
                <w:sz w:val="28"/>
                <w:szCs w:val="28"/>
                <w:lang w:val="en-US"/>
              </w:rPr>
              <w:t>UBND các huyên, thị xã và thành phố Huế</w:t>
            </w:r>
          </w:p>
        </w:tc>
        <w:tc>
          <w:tcPr>
            <w:tcW w:w="1454" w:type="dxa"/>
            <w:vAlign w:val="center"/>
          </w:tcPr>
          <w:p w:rsidR="00D94B12" w:rsidRDefault="00710251" w:rsidP="00D94B12">
            <w:pPr>
              <w:spacing w:line="237" w:lineRule="auto"/>
              <w:ind w:right="-59"/>
              <w:jc w:val="center"/>
              <w:rPr>
                <w:rFonts w:eastAsia="Times New Roman"/>
                <w:iCs/>
                <w:sz w:val="28"/>
                <w:szCs w:val="28"/>
                <w:lang w:val="en-US"/>
              </w:rPr>
            </w:pPr>
            <w:r>
              <w:rPr>
                <w:rFonts w:eastAsia="Times New Roman"/>
                <w:iCs/>
                <w:sz w:val="28"/>
                <w:szCs w:val="28"/>
                <w:lang w:val="en-US"/>
              </w:rPr>
              <w:t>Hằng năm</w:t>
            </w:r>
          </w:p>
        </w:tc>
      </w:tr>
    </w:tbl>
    <w:p w:rsidR="000427BB" w:rsidRDefault="000427BB">
      <w:pPr>
        <w:spacing w:line="237" w:lineRule="auto"/>
        <w:ind w:right="-59"/>
        <w:jc w:val="center"/>
        <w:rPr>
          <w:rFonts w:eastAsia="Times New Roman"/>
          <w:i/>
          <w:iCs/>
          <w:sz w:val="28"/>
          <w:szCs w:val="28"/>
        </w:rPr>
      </w:pPr>
    </w:p>
    <w:p w:rsidR="00D94B12" w:rsidRDefault="00D94B12">
      <w:pPr>
        <w:spacing w:line="237" w:lineRule="auto"/>
        <w:ind w:right="-59"/>
        <w:jc w:val="center"/>
        <w:rPr>
          <w:rFonts w:eastAsia="Times New Roman"/>
          <w:i/>
          <w:iCs/>
          <w:sz w:val="28"/>
          <w:szCs w:val="28"/>
        </w:rPr>
      </w:pPr>
    </w:p>
    <w:p w:rsidR="00D94B12" w:rsidRDefault="00D94B12">
      <w:pPr>
        <w:spacing w:line="237" w:lineRule="auto"/>
        <w:ind w:right="-59"/>
        <w:jc w:val="center"/>
        <w:rPr>
          <w:rFonts w:eastAsia="Times New Roman"/>
          <w:i/>
          <w:iCs/>
          <w:sz w:val="28"/>
          <w:szCs w:val="28"/>
        </w:rPr>
      </w:pPr>
    </w:p>
    <w:sectPr w:rsidR="00D94B12" w:rsidSect="00CC2B96">
      <w:type w:val="continuous"/>
      <w:pgSz w:w="16840" w:h="11906" w:orient="landscape"/>
      <w:pgMar w:top="720" w:right="1121" w:bottom="7" w:left="1120" w:header="0" w:footer="0" w:gutter="0"/>
      <w:cols w:space="720" w:equalWidth="0">
        <w:col w:w="1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FFE45D5A"/>
    <w:lvl w:ilvl="0" w:tplc="DFB8520E">
      <w:start w:val="1"/>
      <w:numFmt w:val="bullet"/>
      <w:lvlText w:val="-"/>
      <w:lvlJc w:val="left"/>
    </w:lvl>
    <w:lvl w:ilvl="1" w:tplc="6ECAB4C6">
      <w:numFmt w:val="decimal"/>
      <w:lvlText w:val=""/>
      <w:lvlJc w:val="left"/>
    </w:lvl>
    <w:lvl w:ilvl="2" w:tplc="88A6DDA6">
      <w:numFmt w:val="decimal"/>
      <w:lvlText w:val=""/>
      <w:lvlJc w:val="left"/>
    </w:lvl>
    <w:lvl w:ilvl="3" w:tplc="B842359A">
      <w:numFmt w:val="decimal"/>
      <w:lvlText w:val=""/>
      <w:lvlJc w:val="left"/>
    </w:lvl>
    <w:lvl w:ilvl="4" w:tplc="A5DA0A7A">
      <w:numFmt w:val="decimal"/>
      <w:lvlText w:val=""/>
      <w:lvlJc w:val="left"/>
    </w:lvl>
    <w:lvl w:ilvl="5" w:tplc="4D3A3DF6">
      <w:numFmt w:val="decimal"/>
      <w:lvlText w:val=""/>
      <w:lvlJc w:val="left"/>
    </w:lvl>
    <w:lvl w:ilvl="6" w:tplc="797273B6">
      <w:numFmt w:val="decimal"/>
      <w:lvlText w:val=""/>
      <w:lvlJc w:val="left"/>
    </w:lvl>
    <w:lvl w:ilvl="7" w:tplc="785CCEC2">
      <w:numFmt w:val="decimal"/>
      <w:lvlText w:val=""/>
      <w:lvlJc w:val="left"/>
    </w:lvl>
    <w:lvl w:ilvl="8" w:tplc="9394001C">
      <w:numFmt w:val="decimal"/>
      <w:lvlText w:val=""/>
      <w:lvlJc w:val="left"/>
    </w:lvl>
  </w:abstractNum>
  <w:abstractNum w:abstractNumId="1" w15:restartNumberingAfterBreak="0">
    <w:nsid w:val="00004AE1"/>
    <w:multiLevelType w:val="hybridMultilevel"/>
    <w:tmpl w:val="92CC0964"/>
    <w:lvl w:ilvl="0" w:tplc="C62AC68E">
      <w:start w:val="1"/>
      <w:numFmt w:val="lowerLetter"/>
      <w:lvlText w:val="%1)"/>
      <w:lvlJc w:val="left"/>
    </w:lvl>
    <w:lvl w:ilvl="1" w:tplc="EDC08FD8">
      <w:numFmt w:val="decimal"/>
      <w:lvlText w:val=""/>
      <w:lvlJc w:val="left"/>
    </w:lvl>
    <w:lvl w:ilvl="2" w:tplc="C8DAED0C">
      <w:numFmt w:val="decimal"/>
      <w:lvlText w:val=""/>
      <w:lvlJc w:val="left"/>
    </w:lvl>
    <w:lvl w:ilvl="3" w:tplc="647EBF3E">
      <w:numFmt w:val="decimal"/>
      <w:lvlText w:val=""/>
      <w:lvlJc w:val="left"/>
    </w:lvl>
    <w:lvl w:ilvl="4" w:tplc="27680974">
      <w:numFmt w:val="decimal"/>
      <w:lvlText w:val=""/>
      <w:lvlJc w:val="left"/>
    </w:lvl>
    <w:lvl w:ilvl="5" w:tplc="F6EA0C40">
      <w:numFmt w:val="decimal"/>
      <w:lvlText w:val=""/>
      <w:lvlJc w:val="left"/>
    </w:lvl>
    <w:lvl w:ilvl="6" w:tplc="4024EF24">
      <w:numFmt w:val="decimal"/>
      <w:lvlText w:val=""/>
      <w:lvlJc w:val="left"/>
    </w:lvl>
    <w:lvl w:ilvl="7" w:tplc="EF788424">
      <w:numFmt w:val="decimal"/>
      <w:lvlText w:val=""/>
      <w:lvlJc w:val="left"/>
    </w:lvl>
    <w:lvl w:ilvl="8" w:tplc="EF0A1272">
      <w:numFmt w:val="decimal"/>
      <w:lvlText w:val=""/>
      <w:lvlJc w:val="left"/>
    </w:lvl>
  </w:abstractNum>
  <w:abstractNum w:abstractNumId="2" w15:restartNumberingAfterBreak="0">
    <w:nsid w:val="00006784"/>
    <w:multiLevelType w:val="hybridMultilevel"/>
    <w:tmpl w:val="A6208EC2"/>
    <w:lvl w:ilvl="0" w:tplc="3B12B3D8">
      <w:start w:val="1"/>
      <w:numFmt w:val="decimal"/>
      <w:lvlText w:val="%1."/>
      <w:lvlJc w:val="left"/>
      <w:rPr>
        <w:rFonts w:ascii="Times New Roman" w:eastAsia="Times New Roman" w:hAnsi="Times New Roman" w:cs="Times New Roman"/>
      </w:rPr>
    </w:lvl>
    <w:lvl w:ilvl="1" w:tplc="7ED428C2">
      <w:numFmt w:val="decimal"/>
      <w:lvlText w:val=""/>
      <w:lvlJc w:val="left"/>
    </w:lvl>
    <w:lvl w:ilvl="2" w:tplc="0D3E521E">
      <w:numFmt w:val="decimal"/>
      <w:lvlText w:val=""/>
      <w:lvlJc w:val="left"/>
    </w:lvl>
    <w:lvl w:ilvl="3" w:tplc="C88299AE">
      <w:numFmt w:val="decimal"/>
      <w:lvlText w:val=""/>
      <w:lvlJc w:val="left"/>
    </w:lvl>
    <w:lvl w:ilvl="4" w:tplc="402428F2">
      <w:numFmt w:val="decimal"/>
      <w:lvlText w:val=""/>
      <w:lvlJc w:val="left"/>
    </w:lvl>
    <w:lvl w:ilvl="5" w:tplc="37BA21B8">
      <w:numFmt w:val="decimal"/>
      <w:lvlText w:val=""/>
      <w:lvlJc w:val="left"/>
    </w:lvl>
    <w:lvl w:ilvl="6" w:tplc="ED2EB8CA">
      <w:numFmt w:val="decimal"/>
      <w:lvlText w:val=""/>
      <w:lvlJc w:val="left"/>
    </w:lvl>
    <w:lvl w:ilvl="7" w:tplc="9A4A76E4">
      <w:numFmt w:val="decimal"/>
      <w:lvlText w:val=""/>
      <w:lvlJc w:val="left"/>
    </w:lvl>
    <w:lvl w:ilvl="8" w:tplc="7188E7C8">
      <w:numFmt w:val="decimal"/>
      <w:lvlText w:val=""/>
      <w:lvlJc w:val="left"/>
    </w:lvl>
  </w:abstractNum>
  <w:abstractNum w:abstractNumId="3" w15:restartNumberingAfterBreak="0">
    <w:nsid w:val="11330752"/>
    <w:multiLevelType w:val="hybridMultilevel"/>
    <w:tmpl w:val="26944512"/>
    <w:lvl w:ilvl="0" w:tplc="0409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4512EBB"/>
    <w:multiLevelType w:val="hybridMultilevel"/>
    <w:tmpl w:val="6A28108A"/>
    <w:lvl w:ilvl="0" w:tplc="02BC24DC">
      <w:start w:val="10"/>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F6119"/>
    <w:multiLevelType w:val="hybridMultilevel"/>
    <w:tmpl w:val="A2FAF25C"/>
    <w:lvl w:ilvl="0" w:tplc="4B6CE938">
      <w:start w:val="1"/>
      <w:numFmt w:val="lowerLetter"/>
      <w:lvlText w:val="%1)"/>
      <w:lvlJc w:val="left"/>
      <w:pPr>
        <w:ind w:left="720" w:hanging="360"/>
      </w:pPr>
      <w:rPr>
        <w:rFonts w:ascii="Times New Roman" w:eastAsiaTheme="minorEastAsia"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3DD1428B"/>
    <w:multiLevelType w:val="hybridMultilevel"/>
    <w:tmpl w:val="0E0433CA"/>
    <w:lvl w:ilvl="0" w:tplc="0409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48DF5BA0"/>
    <w:multiLevelType w:val="hybridMultilevel"/>
    <w:tmpl w:val="1E12E6DA"/>
    <w:lvl w:ilvl="0" w:tplc="EF7065C2">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DB76114"/>
    <w:multiLevelType w:val="hybridMultilevel"/>
    <w:tmpl w:val="831AFE7A"/>
    <w:lvl w:ilvl="0" w:tplc="2300425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C6"/>
    <w:rsid w:val="000427BB"/>
    <w:rsid w:val="001553A5"/>
    <w:rsid w:val="002176DB"/>
    <w:rsid w:val="00266B37"/>
    <w:rsid w:val="002C3BCC"/>
    <w:rsid w:val="002E31A5"/>
    <w:rsid w:val="00317FA3"/>
    <w:rsid w:val="004368E5"/>
    <w:rsid w:val="00492DBF"/>
    <w:rsid w:val="0056449D"/>
    <w:rsid w:val="00603BE3"/>
    <w:rsid w:val="006372A3"/>
    <w:rsid w:val="00641010"/>
    <w:rsid w:val="0066475B"/>
    <w:rsid w:val="006B7866"/>
    <w:rsid w:val="00710251"/>
    <w:rsid w:val="007343C6"/>
    <w:rsid w:val="007C5470"/>
    <w:rsid w:val="008E629F"/>
    <w:rsid w:val="008F6674"/>
    <w:rsid w:val="00963141"/>
    <w:rsid w:val="00966DCD"/>
    <w:rsid w:val="0097503C"/>
    <w:rsid w:val="009D09C3"/>
    <w:rsid w:val="009F5177"/>
    <w:rsid w:val="00A34261"/>
    <w:rsid w:val="00A52484"/>
    <w:rsid w:val="00A6269C"/>
    <w:rsid w:val="00B22E66"/>
    <w:rsid w:val="00B26377"/>
    <w:rsid w:val="00B5155E"/>
    <w:rsid w:val="00B86F15"/>
    <w:rsid w:val="00BE7F34"/>
    <w:rsid w:val="00CC2B96"/>
    <w:rsid w:val="00D62C0A"/>
    <w:rsid w:val="00D9073D"/>
    <w:rsid w:val="00D94B12"/>
    <w:rsid w:val="00E04249"/>
    <w:rsid w:val="00E901FA"/>
    <w:rsid w:val="00F2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DA91"/>
  <w15:docId w15:val="{6DD5C3E9-3755-493A-B394-7B0B1743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27B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table" w:styleId="TableGrid">
    <w:name w:val="Table Grid"/>
    <w:basedOn w:val="TableNormal"/>
    <w:uiPriority w:val="59"/>
    <w:rsid w:val="009F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27BB"/>
    <w:rPr>
      <w:rFonts w:eastAsia="Times New Roman"/>
      <w:b/>
      <w:bCs/>
      <w:sz w:val="27"/>
      <w:szCs w:val="27"/>
    </w:rPr>
  </w:style>
  <w:style w:type="character" w:styleId="FollowedHyperlink">
    <w:name w:val="FollowedHyperlink"/>
    <w:basedOn w:val="DefaultParagraphFont"/>
    <w:uiPriority w:val="99"/>
    <w:semiHidden/>
    <w:unhideWhenUsed/>
    <w:rsid w:val="000427BB"/>
    <w:rPr>
      <w:color w:val="954F72" w:themeColor="followedHyperlink"/>
      <w:u w:val="single"/>
    </w:rPr>
  </w:style>
  <w:style w:type="paragraph" w:styleId="BalloonText">
    <w:name w:val="Balloon Text"/>
    <w:basedOn w:val="Normal"/>
    <w:link w:val="BalloonTextChar"/>
    <w:uiPriority w:val="99"/>
    <w:semiHidden/>
    <w:unhideWhenUsed/>
    <w:rsid w:val="00CC2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96"/>
    <w:rPr>
      <w:rFonts w:ascii="Segoe UI" w:hAnsi="Segoe UI" w:cs="Segoe UI"/>
      <w:sz w:val="18"/>
      <w:szCs w:val="18"/>
    </w:rPr>
  </w:style>
  <w:style w:type="paragraph" w:styleId="ListParagraph">
    <w:name w:val="List Paragraph"/>
    <w:basedOn w:val="Normal"/>
    <w:uiPriority w:val="34"/>
    <w:qFormat/>
    <w:rsid w:val="006B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8581">
      <w:bodyDiv w:val="1"/>
      <w:marLeft w:val="0"/>
      <w:marRight w:val="0"/>
      <w:marTop w:val="0"/>
      <w:marBottom w:val="0"/>
      <w:divBdr>
        <w:top w:val="none" w:sz="0" w:space="0" w:color="auto"/>
        <w:left w:val="none" w:sz="0" w:space="0" w:color="auto"/>
        <w:bottom w:val="none" w:sz="0" w:space="0" w:color="auto"/>
        <w:right w:val="none" w:sz="0" w:space="0" w:color="auto"/>
      </w:divBdr>
      <w:divsChild>
        <w:div w:id="1630281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D9899-B5AF-4733-BC14-D737508B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15</cp:revision>
  <cp:lastPrinted>2019-09-16T08:56:00Z</cp:lastPrinted>
  <dcterms:created xsi:type="dcterms:W3CDTF">2019-09-16T04:26:00Z</dcterms:created>
  <dcterms:modified xsi:type="dcterms:W3CDTF">2019-09-16T09:07:00Z</dcterms:modified>
</cp:coreProperties>
</file>